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83533064"/>
        <w:docPartObj>
          <w:docPartGallery w:val="Cover Pages"/>
          <w:docPartUnique/>
        </w:docPartObj>
      </w:sdtPr>
      <w:sdtEndPr/>
      <w:sdtContent>
        <w:p w:rsidR="00144532" w:rsidRDefault="00144532"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 wp14:anchorId="6D913399" wp14:editId="767577A1">
                <wp:simplePos x="0" y="0"/>
                <wp:positionH relativeFrom="column">
                  <wp:posOffset>0</wp:posOffset>
                </wp:positionH>
                <wp:positionV relativeFrom="paragraph">
                  <wp:posOffset>170815</wp:posOffset>
                </wp:positionV>
                <wp:extent cx="5797550" cy="2155825"/>
                <wp:effectExtent l="0" t="0" r="0" b="0"/>
                <wp:wrapTight wrapText="bothSides">
                  <wp:wrapPolygon edited="0">
                    <wp:start x="0" y="0"/>
                    <wp:lineTo x="0" y="21377"/>
                    <wp:lineTo x="21505" y="21377"/>
                    <wp:lineTo x="21505" y="0"/>
                    <wp:lineTo x="0" y="0"/>
                  </wp:wrapPolygon>
                </wp:wrapTight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eldal-kommune-liggende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7550" cy="215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144532" w:rsidRDefault="00144532"/>
        <w:p w:rsidR="00144532" w:rsidRDefault="00144532"/>
        <w:p w:rsidR="00144532" w:rsidRDefault="00144532"/>
        <w:p w:rsidR="00144532" w:rsidRDefault="00144532"/>
        <w:p w:rsidR="00144532" w:rsidRDefault="00144532"/>
        <w:p w:rsidR="00144532" w:rsidRDefault="00144532"/>
        <w:p w:rsidR="004F23D1" w:rsidRDefault="004F23D1"/>
        <w:p w:rsidR="004F23D1" w:rsidRDefault="004F23D1"/>
        <w:p w:rsidR="00144532" w:rsidRDefault="00144532"/>
        <w:p w:rsidR="00C377BC" w:rsidRDefault="00C377BC" w:rsidP="00C377BC">
          <w:pPr>
            <w:rPr>
              <w:sz w:val="72"/>
              <w:szCs w:val="72"/>
            </w:rPr>
          </w:pPr>
          <w:r>
            <w:rPr>
              <w:sz w:val="72"/>
              <w:szCs w:val="72"/>
            </w:rPr>
            <w:t xml:space="preserve">Oppfølgingskontroll for Arkiv </w:t>
          </w:r>
          <w:r w:rsidRPr="00AE527B">
            <w:rPr>
              <w:sz w:val="72"/>
              <w:szCs w:val="72"/>
            </w:rPr>
            <w:t xml:space="preserve">i </w:t>
          </w:r>
          <w:r>
            <w:rPr>
              <w:sz w:val="72"/>
              <w:szCs w:val="72"/>
            </w:rPr>
            <w:t>Public 360</w:t>
          </w:r>
        </w:p>
        <w:p w:rsidR="00144532" w:rsidRDefault="00144532"/>
        <w:p w:rsidR="00144532" w:rsidRDefault="00144532"/>
        <w:p w:rsidR="004F23D1" w:rsidRDefault="004F23D1"/>
        <w:p w:rsidR="004F23D1" w:rsidRDefault="004F23D1"/>
        <w:p w:rsidR="004F23D1" w:rsidRDefault="004F23D1"/>
        <w:p w:rsidR="00C377BC" w:rsidRDefault="00C377BC" w:rsidP="00C377BC">
          <w:pPr>
            <w:rPr>
              <w:sz w:val="36"/>
            </w:rPr>
          </w:pPr>
        </w:p>
        <w:p w:rsidR="00C377BC" w:rsidRPr="00AE527B" w:rsidRDefault="00C377BC" w:rsidP="00C377BC">
          <w:pPr>
            <w:rPr>
              <w:sz w:val="36"/>
            </w:rPr>
          </w:pPr>
          <w:r w:rsidRPr="00AE527B">
            <w:rPr>
              <w:sz w:val="36"/>
            </w:rPr>
            <w:t xml:space="preserve">Dette dokumentet beskriver hvordan </w:t>
          </w:r>
          <w:r>
            <w:rPr>
              <w:sz w:val="36"/>
            </w:rPr>
            <w:t>Arkiv kvalitetssikrer</w:t>
          </w:r>
          <w:r w:rsidR="00534E5F">
            <w:rPr>
              <w:sz w:val="36"/>
            </w:rPr>
            <w:t xml:space="preserve"> dokumenter før offentlig journal</w:t>
          </w:r>
          <w:r w:rsidR="00D65CDD">
            <w:rPr>
              <w:sz w:val="36"/>
            </w:rPr>
            <w:t xml:space="preserve"> legges ut på kommunens hjemmeside.</w:t>
          </w:r>
        </w:p>
        <w:p w:rsidR="00144532" w:rsidRDefault="00144532"/>
        <w:p w:rsidR="004F23D1" w:rsidRDefault="004F23D1"/>
        <w:p w:rsidR="004F23D1" w:rsidRDefault="004F23D1"/>
        <w:p w:rsidR="004F23D1" w:rsidRDefault="004F23D1"/>
        <w:p w:rsidR="004F23D1" w:rsidRDefault="004F23D1"/>
        <w:p w:rsidR="004F23D1" w:rsidRDefault="004F23D1"/>
        <w:p w:rsidR="004F23D1" w:rsidRDefault="004F23D1"/>
        <w:p w:rsidR="00C377BC" w:rsidRDefault="00C377BC"/>
        <w:p w:rsidR="00C377BC" w:rsidRPr="00D65CDD" w:rsidRDefault="00C377BC">
          <w:pPr>
            <w:rPr>
              <w:sz w:val="18"/>
            </w:rPr>
          </w:pPr>
          <w:r w:rsidRPr="00D65CDD">
            <w:rPr>
              <w:sz w:val="18"/>
            </w:rPr>
            <w:t xml:space="preserve">Sist oppdatert </w:t>
          </w:r>
          <w:r w:rsidR="00D65CDD" w:rsidRPr="00D65CDD">
            <w:rPr>
              <w:sz w:val="18"/>
            </w:rPr>
            <w:t>torsdag 14. november 2019</w:t>
          </w:r>
        </w:p>
        <w:p w:rsidR="00C377BC" w:rsidRDefault="00C377BC"/>
        <w:p w:rsidR="00144532" w:rsidRDefault="00144532"/>
        <w:p w:rsidR="00144532" w:rsidRDefault="00144532">
          <w:pPr>
            <w:spacing w:after="160" w:line="259" w:lineRule="auto"/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</w:pPr>
          <w:r>
            <w:lastRenderedPageBreak/>
            <w:br w:type="page"/>
          </w:r>
        </w:p>
      </w:sdtContent>
    </w:sdt>
    <w:sdt>
      <w:sdtPr>
        <w:rPr>
          <w:rFonts w:asciiTheme="minorHAnsi" w:eastAsia="Times New Roman" w:hAnsiTheme="minorHAnsi" w:cs="Times New Roman"/>
          <w:color w:val="auto"/>
          <w:sz w:val="22"/>
          <w:szCs w:val="20"/>
        </w:rPr>
        <w:id w:val="-12976806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44532" w:rsidRPr="005502B2" w:rsidRDefault="00144532">
          <w:pPr>
            <w:pStyle w:val="Overskriftforinnholdsfortegnelse"/>
            <w:rPr>
              <w:rFonts w:asciiTheme="minorHAnsi" w:eastAsia="Times New Roman" w:hAnsiTheme="minorHAnsi" w:cs="Times New Roman"/>
              <w:color w:val="auto"/>
              <w:sz w:val="22"/>
              <w:szCs w:val="20"/>
            </w:rPr>
          </w:pPr>
          <w:r>
            <w:t>Innhold</w:t>
          </w:r>
        </w:p>
        <w:p w:rsidR="005502B2" w:rsidRDefault="00144532">
          <w:pPr>
            <w:pStyle w:val="INNH1"/>
            <w:tabs>
              <w:tab w:val="left" w:pos="970"/>
              <w:tab w:val="right" w:leader="dot" w:pos="9062"/>
            </w:tabs>
            <w:rPr>
              <w:rFonts w:eastAsiaTheme="minorEastAsia" w:cstheme="minorBidi"/>
              <w:noProof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4627117" w:history="1">
            <w:r w:rsidR="005502B2" w:rsidRPr="00EC3ECD">
              <w:rPr>
                <w:rStyle w:val="Hyperkobling"/>
                <w:rFonts w:eastAsiaTheme="majorEastAsia"/>
                <w:noProof/>
              </w:rPr>
              <w:t>1.</w:t>
            </w:r>
            <w:r w:rsidR="005502B2">
              <w:rPr>
                <w:rFonts w:eastAsiaTheme="minorEastAsia" w:cstheme="minorBidi"/>
                <w:noProof/>
                <w:szCs w:val="22"/>
              </w:rPr>
              <w:tab/>
            </w:r>
            <w:r w:rsidR="005502B2" w:rsidRPr="00EC3ECD">
              <w:rPr>
                <w:rStyle w:val="Hyperkobling"/>
                <w:rFonts w:eastAsiaTheme="majorEastAsia"/>
                <w:noProof/>
              </w:rPr>
              <w:t>Oppfølgingskontroll for Arkiv</w:t>
            </w:r>
            <w:r w:rsidR="005502B2">
              <w:rPr>
                <w:noProof/>
                <w:webHidden/>
              </w:rPr>
              <w:tab/>
            </w:r>
            <w:r w:rsidR="005502B2">
              <w:rPr>
                <w:noProof/>
                <w:webHidden/>
              </w:rPr>
              <w:fldChar w:fldCharType="begin"/>
            </w:r>
            <w:r w:rsidR="005502B2">
              <w:rPr>
                <w:noProof/>
                <w:webHidden/>
              </w:rPr>
              <w:instrText xml:space="preserve"> PAGEREF _Toc24627117 \h </w:instrText>
            </w:r>
            <w:r w:rsidR="005502B2">
              <w:rPr>
                <w:noProof/>
                <w:webHidden/>
              </w:rPr>
            </w:r>
            <w:r w:rsidR="005502B2">
              <w:rPr>
                <w:noProof/>
                <w:webHidden/>
              </w:rPr>
              <w:fldChar w:fldCharType="separate"/>
            </w:r>
            <w:r w:rsidR="005502B2">
              <w:rPr>
                <w:noProof/>
                <w:webHidden/>
              </w:rPr>
              <w:t>2</w:t>
            </w:r>
            <w:r w:rsidR="005502B2">
              <w:rPr>
                <w:noProof/>
                <w:webHidden/>
              </w:rPr>
              <w:fldChar w:fldCharType="end"/>
            </w:r>
          </w:hyperlink>
        </w:p>
        <w:p w:rsidR="005502B2" w:rsidRDefault="005502B2">
          <w:pPr>
            <w:pStyle w:val="INNH1"/>
            <w:tabs>
              <w:tab w:val="left" w:pos="970"/>
              <w:tab w:val="right" w:leader="dot" w:pos="9062"/>
            </w:tabs>
            <w:rPr>
              <w:rFonts w:eastAsiaTheme="minorEastAsia" w:cstheme="minorBidi"/>
              <w:noProof/>
              <w:szCs w:val="22"/>
            </w:rPr>
          </w:pPr>
          <w:hyperlink w:anchor="_Toc24627118" w:history="1">
            <w:r w:rsidRPr="00EC3ECD">
              <w:rPr>
                <w:rStyle w:val="Hyperkobling"/>
                <w:rFonts w:eastAsiaTheme="majorEastAsia"/>
                <w:noProof/>
              </w:rPr>
              <w:t>2.</w:t>
            </w:r>
            <w:r>
              <w:rPr>
                <w:rFonts w:eastAsiaTheme="minorEastAsia" w:cstheme="minorBidi"/>
                <w:noProof/>
                <w:szCs w:val="22"/>
              </w:rPr>
              <w:tab/>
            </w:r>
            <w:r w:rsidRPr="00EC3ECD">
              <w:rPr>
                <w:rStyle w:val="Hyperkobling"/>
                <w:rFonts w:eastAsiaTheme="majorEastAsia"/>
                <w:noProof/>
              </w:rPr>
              <w:t>Arkivars skrivebord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_Toc24627118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02B2" w:rsidRDefault="005502B2">
          <w:pPr>
            <w:pStyle w:val="INNH2"/>
            <w:tabs>
              <w:tab w:val="right" w:leader="dot" w:pos="9062"/>
            </w:tabs>
            <w:rPr>
              <w:rFonts w:eastAsiaTheme="minorEastAsia" w:cstheme="minorBidi"/>
              <w:noProof/>
              <w:szCs w:val="22"/>
              <w:lang w:val="nb-NO"/>
            </w:rPr>
          </w:pPr>
          <w:hyperlink w:anchor="_Toc24627119" w:history="1">
            <w:r w:rsidRPr="00EC3ECD">
              <w:rPr>
                <w:rStyle w:val="Hyperkobling"/>
                <w:noProof/>
              </w:rPr>
              <w:t>1.1</w:t>
            </w:r>
            <w:r>
              <w:rPr>
                <w:rFonts w:eastAsiaTheme="minorEastAsia" w:cstheme="minorBidi"/>
                <w:noProof/>
                <w:szCs w:val="22"/>
                <w:lang w:val="nb-NO"/>
              </w:rPr>
              <w:tab/>
            </w:r>
            <w:r w:rsidRPr="00EC3ECD">
              <w:rPr>
                <w:rStyle w:val="Hyperkobling"/>
                <w:noProof/>
              </w:rPr>
              <w:t>Klart for ferdigstilling – daglig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_Toc24627119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02B2" w:rsidRDefault="005502B2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 w:cstheme="minorBidi"/>
              <w:noProof/>
              <w:szCs w:val="22"/>
            </w:rPr>
          </w:pPr>
          <w:hyperlink w:anchor="_Toc24627120" w:history="1">
            <w:r w:rsidRPr="00EC3ECD">
              <w:rPr>
                <w:rStyle w:val="Hyperkobling"/>
                <w:rFonts w:eastAsiaTheme="majorEastAsia"/>
                <w:noProof/>
              </w:rPr>
              <w:t>1.1.1</w:t>
            </w:r>
            <w:r>
              <w:rPr>
                <w:rFonts w:eastAsiaTheme="minorEastAsia" w:cstheme="minorBidi"/>
                <w:noProof/>
                <w:szCs w:val="22"/>
              </w:rPr>
              <w:tab/>
            </w:r>
            <w:r w:rsidRPr="00EC3ECD">
              <w:rPr>
                <w:rStyle w:val="Hyperkobling"/>
                <w:rFonts w:eastAsiaTheme="majorEastAsia"/>
                <w:noProof/>
              </w:rPr>
              <w:t>Dokumenter klare for journalføring - daglig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_Toc24627120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02B2" w:rsidRDefault="005502B2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 w:cstheme="minorBidi"/>
              <w:noProof/>
              <w:szCs w:val="22"/>
            </w:rPr>
          </w:pPr>
          <w:hyperlink w:anchor="_Toc24627121" w:history="1">
            <w:r w:rsidRPr="00EC3ECD">
              <w:rPr>
                <w:rStyle w:val="Hyperkobling"/>
                <w:rFonts w:eastAsiaTheme="majorEastAsia"/>
                <w:noProof/>
              </w:rPr>
              <w:t>1.1.2</w:t>
            </w:r>
            <w:r>
              <w:rPr>
                <w:rFonts w:eastAsiaTheme="minorEastAsia" w:cstheme="minorBidi"/>
                <w:noProof/>
                <w:szCs w:val="22"/>
              </w:rPr>
              <w:tab/>
            </w:r>
            <w:r w:rsidRPr="00EC3ECD">
              <w:rPr>
                <w:rStyle w:val="Hyperkobling"/>
                <w:rFonts w:eastAsiaTheme="majorEastAsia"/>
                <w:noProof/>
              </w:rPr>
              <w:t>Saksframlegg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_Toc24627121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02B2" w:rsidRDefault="005502B2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 w:cstheme="minorBidi"/>
              <w:noProof/>
              <w:szCs w:val="22"/>
            </w:rPr>
          </w:pPr>
          <w:hyperlink w:anchor="_Toc24627122" w:history="1">
            <w:r w:rsidRPr="00EC3ECD">
              <w:rPr>
                <w:rStyle w:val="Hyperkobling"/>
                <w:rFonts w:eastAsiaTheme="majorEastAsia"/>
                <w:noProof/>
              </w:rPr>
              <w:t>1.1.3</w:t>
            </w:r>
            <w:r>
              <w:rPr>
                <w:rFonts w:eastAsiaTheme="minorEastAsia" w:cstheme="minorBidi"/>
                <w:noProof/>
                <w:szCs w:val="22"/>
              </w:rPr>
              <w:tab/>
            </w:r>
            <w:r w:rsidRPr="00EC3ECD">
              <w:rPr>
                <w:rStyle w:val="Hyperkobling"/>
                <w:rFonts w:eastAsiaTheme="majorEastAsia"/>
                <w:noProof/>
              </w:rPr>
              <w:t>Saker avsluttet av saksbehandler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_Toc24627122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02B2" w:rsidRDefault="005502B2">
          <w:pPr>
            <w:pStyle w:val="INNH2"/>
            <w:tabs>
              <w:tab w:val="right" w:leader="dot" w:pos="9062"/>
            </w:tabs>
            <w:rPr>
              <w:rFonts w:eastAsiaTheme="minorEastAsia" w:cstheme="minorBidi"/>
              <w:noProof/>
              <w:szCs w:val="22"/>
              <w:lang w:val="nb-NO"/>
            </w:rPr>
          </w:pPr>
          <w:hyperlink w:anchor="_Toc24627123" w:history="1">
            <w:r w:rsidRPr="00EC3ECD">
              <w:rPr>
                <w:rStyle w:val="Hyperkobling"/>
                <w:noProof/>
              </w:rPr>
              <w:t>1.2</w:t>
            </w:r>
            <w:r>
              <w:rPr>
                <w:rFonts w:eastAsiaTheme="minorEastAsia" w:cstheme="minorBidi"/>
                <w:noProof/>
                <w:szCs w:val="22"/>
                <w:lang w:val="nb-NO"/>
              </w:rPr>
              <w:tab/>
            </w:r>
            <w:r w:rsidRPr="00EC3ECD">
              <w:rPr>
                <w:rStyle w:val="Hyperkobling"/>
                <w:noProof/>
              </w:rPr>
              <w:t>Kvalitetssikring av saker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_Toc24627123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02B2" w:rsidRDefault="005502B2">
          <w:pPr>
            <w:pStyle w:val="INNH2"/>
            <w:tabs>
              <w:tab w:val="right" w:leader="dot" w:pos="9062"/>
            </w:tabs>
            <w:rPr>
              <w:rFonts w:eastAsiaTheme="minorEastAsia" w:cstheme="minorBidi"/>
              <w:noProof/>
              <w:szCs w:val="22"/>
              <w:lang w:val="nb-NO"/>
            </w:rPr>
          </w:pPr>
          <w:hyperlink w:anchor="_Toc24627124" w:history="1">
            <w:r w:rsidRPr="00EC3ECD">
              <w:rPr>
                <w:rStyle w:val="Hyperkobling"/>
                <w:noProof/>
              </w:rPr>
              <w:t>1.3</w:t>
            </w:r>
            <w:r>
              <w:rPr>
                <w:rFonts w:eastAsiaTheme="minorEastAsia" w:cstheme="minorBidi"/>
                <w:noProof/>
                <w:szCs w:val="22"/>
                <w:lang w:val="nb-NO"/>
              </w:rPr>
              <w:tab/>
            </w:r>
            <w:r w:rsidRPr="00EC3ECD">
              <w:rPr>
                <w:rStyle w:val="Hyperkobling"/>
                <w:noProof/>
              </w:rPr>
              <w:t>Kvalitetssikring av dokumenter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_Toc24627124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02B2" w:rsidRDefault="005502B2">
          <w:pPr>
            <w:pStyle w:val="INNH2"/>
            <w:tabs>
              <w:tab w:val="right" w:leader="dot" w:pos="9062"/>
            </w:tabs>
            <w:rPr>
              <w:rFonts w:eastAsiaTheme="minorEastAsia" w:cstheme="minorBidi"/>
              <w:noProof/>
              <w:szCs w:val="22"/>
              <w:lang w:val="nb-NO"/>
            </w:rPr>
          </w:pPr>
          <w:hyperlink w:anchor="_Toc24627125" w:history="1">
            <w:r w:rsidRPr="00EC3ECD">
              <w:rPr>
                <w:rStyle w:val="Hyperkobling"/>
                <w:noProof/>
              </w:rPr>
              <w:t>1.4</w:t>
            </w:r>
            <w:r>
              <w:rPr>
                <w:rFonts w:eastAsiaTheme="minorEastAsia" w:cstheme="minorBidi"/>
                <w:noProof/>
                <w:szCs w:val="22"/>
                <w:lang w:val="nb-NO"/>
              </w:rPr>
              <w:tab/>
            </w:r>
            <w:r w:rsidRPr="00EC3ECD">
              <w:rPr>
                <w:rStyle w:val="Hyperkobling"/>
                <w:noProof/>
              </w:rPr>
              <w:t>Ekspederingsstatus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_Toc24627125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02B2" w:rsidRDefault="005502B2">
          <w:pPr>
            <w:pStyle w:val="INNH2"/>
            <w:tabs>
              <w:tab w:val="right" w:leader="dot" w:pos="9062"/>
            </w:tabs>
            <w:rPr>
              <w:rFonts w:eastAsiaTheme="minorEastAsia" w:cstheme="minorBidi"/>
              <w:noProof/>
              <w:szCs w:val="22"/>
              <w:lang w:val="nb-NO"/>
            </w:rPr>
          </w:pPr>
          <w:hyperlink w:anchor="_Toc24627126" w:history="1">
            <w:r w:rsidRPr="00EC3ECD">
              <w:rPr>
                <w:rStyle w:val="Hyperkobling"/>
                <w:noProof/>
              </w:rPr>
              <w:t>1.5</w:t>
            </w:r>
            <w:r>
              <w:rPr>
                <w:rFonts w:eastAsiaTheme="minorEastAsia" w:cstheme="minorBidi"/>
                <w:noProof/>
                <w:szCs w:val="22"/>
                <w:lang w:val="nb-NO"/>
              </w:rPr>
              <w:tab/>
            </w:r>
            <w:r w:rsidRPr="00EC3ECD">
              <w:rPr>
                <w:rStyle w:val="Hyperkobling"/>
                <w:noProof/>
              </w:rPr>
              <w:t>Uregistrerte dokumenter - daglig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_Toc24627126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02B2" w:rsidRDefault="005502B2">
          <w:pPr>
            <w:pStyle w:val="INNH2"/>
            <w:tabs>
              <w:tab w:val="right" w:leader="dot" w:pos="9062"/>
            </w:tabs>
            <w:rPr>
              <w:rFonts w:eastAsiaTheme="minorEastAsia" w:cstheme="minorBidi"/>
              <w:noProof/>
              <w:szCs w:val="22"/>
              <w:lang w:val="nb-NO"/>
            </w:rPr>
          </w:pPr>
          <w:hyperlink w:anchor="_Toc24627127" w:history="1">
            <w:r w:rsidRPr="00EC3ECD">
              <w:rPr>
                <w:rStyle w:val="Hyperkobling"/>
                <w:noProof/>
              </w:rPr>
              <w:t>1.6</w:t>
            </w:r>
            <w:r>
              <w:rPr>
                <w:rFonts w:eastAsiaTheme="minorEastAsia" w:cstheme="minorBidi"/>
                <w:noProof/>
                <w:szCs w:val="22"/>
                <w:lang w:val="nb-NO"/>
              </w:rPr>
              <w:tab/>
            </w:r>
            <w:r w:rsidRPr="00EC3ECD">
              <w:rPr>
                <w:rStyle w:val="Hyperkobling"/>
                <w:noProof/>
              </w:rPr>
              <w:t>Offentlig journal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_Toc24627127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02B2" w:rsidRDefault="005502B2">
          <w:pPr>
            <w:pStyle w:val="INNH2"/>
            <w:tabs>
              <w:tab w:val="right" w:leader="dot" w:pos="9062"/>
            </w:tabs>
            <w:rPr>
              <w:rFonts w:eastAsiaTheme="minorEastAsia" w:cstheme="minorBidi"/>
              <w:noProof/>
              <w:szCs w:val="22"/>
              <w:lang w:val="nb-NO"/>
            </w:rPr>
          </w:pPr>
          <w:hyperlink w:anchor="_Toc24627128" w:history="1">
            <w:r w:rsidRPr="00EC3ECD">
              <w:rPr>
                <w:rStyle w:val="Hyperkobling"/>
                <w:noProof/>
              </w:rPr>
              <w:t>1.7</w:t>
            </w:r>
            <w:r>
              <w:rPr>
                <w:rFonts w:eastAsiaTheme="minorEastAsia" w:cstheme="minorBidi"/>
                <w:noProof/>
                <w:szCs w:val="22"/>
                <w:lang w:val="nb-NO"/>
              </w:rPr>
              <w:tab/>
            </w:r>
            <w:r w:rsidRPr="00EC3ECD">
              <w:rPr>
                <w:rStyle w:val="Hyperkobling"/>
                <w:noProof/>
              </w:rPr>
              <w:t>Restanselister - kvartalsvis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_Toc24627128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02B2" w:rsidRDefault="005502B2">
          <w:pPr>
            <w:pStyle w:val="INNH2"/>
            <w:tabs>
              <w:tab w:val="right" w:leader="dot" w:pos="9062"/>
            </w:tabs>
            <w:rPr>
              <w:rFonts w:eastAsiaTheme="minorEastAsia" w:cstheme="minorBidi"/>
              <w:noProof/>
              <w:szCs w:val="22"/>
              <w:lang w:val="nb-NO"/>
            </w:rPr>
          </w:pPr>
          <w:hyperlink w:anchor="_Toc24627129" w:history="1">
            <w:r w:rsidRPr="00EC3ECD">
              <w:rPr>
                <w:rStyle w:val="Hyperkobling"/>
                <w:noProof/>
              </w:rPr>
              <w:t>1.8</w:t>
            </w:r>
            <w:r>
              <w:rPr>
                <w:rFonts w:eastAsiaTheme="minorEastAsia" w:cstheme="minorBidi"/>
                <w:noProof/>
                <w:szCs w:val="22"/>
                <w:lang w:val="nb-NO"/>
              </w:rPr>
              <w:tab/>
            </w:r>
            <w:r w:rsidRPr="00EC3ECD">
              <w:rPr>
                <w:rStyle w:val="Hyperkobling"/>
                <w:noProof/>
              </w:rPr>
              <w:t>Meny – overvåking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_Toc24627129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4532" w:rsidRDefault="00144532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144532" w:rsidRDefault="00144532"/>
    <w:p w:rsidR="00144532" w:rsidRDefault="00144532"/>
    <w:p w:rsidR="00144532" w:rsidRDefault="00144532"/>
    <w:p w:rsidR="00144532" w:rsidRDefault="00144532">
      <w:pPr>
        <w:spacing w:after="160" w:line="259" w:lineRule="auto"/>
      </w:pPr>
      <w:r>
        <w:br w:type="page"/>
      </w:r>
    </w:p>
    <w:p w:rsidR="00144532" w:rsidRPr="00144532" w:rsidRDefault="00144532" w:rsidP="00144532">
      <w:pPr>
        <w:pStyle w:val="Overskrift1"/>
        <w:numPr>
          <w:ilvl w:val="0"/>
          <w:numId w:val="6"/>
        </w:numPr>
      </w:pPr>
      <w:bookmarkStart w:id="0" w:name="_Toc24627117"/>
      <w:r>
        <w:lastRenderedPageBreak/>
        <w:t>Oppfølgingskontroll for Arkiv</w:t>
      </w:r>
      <w:bookmarkEnd w:id="0"/>
    </w:p>
    <w:p w:rsidR="00E21FEA" w:rsidRDefault="00E21FEA" w:rsidP="00E21FEA">
      <w:pPr>
        <w:spacing w:after="160" w:line="259" w:lineRule="auto"/>
        <w:rPr>
          <w:sz w:val="24"/>
        </w:rPr>
      </w:pPr>
    </w:p>
    <w:p w:rsidR="00E21FEA" w:rsidRDefault="00E21FEA" w:rsidP="00E21FEA">
      <w:pPr>
        <w:spacing w:after="160" w:line="259" w:lineRule="auto"/>
        <w:rPr>
          <w:sz w:val="24"/>
        </w:rPr>
      </w:pPr>
      <w:r w:rsidRPr="00E21FEA">
        <w:rPr>
          <w:sz w:val="24"/>
        </w:rPr>
        <w:t xml:space="preserve">Alle ansatte ved </w:t>
      </w:r>
      <w:r w:rsidR="001D171A">
        <w:rPr>
          <w:sz w:val="24"/>
        </w:rPr>
        <w:t>Servicekontoret</w:t>
      </w:r>
      <w:r w:rsidRPr="00E21FEA">
        <w:rPr>
          <w:sz w:val="24"/>
        </w:rPr>
        <w:t xml:space="preserve"> </w:t>
      </w:r>
      <w:r>
        <w:rPr>
          <w:sz w:val="24"/>
        </w:rPr>
        <w:t>(heretter kalt Arkiv) har rolle arkivar i Public 360</w:t>
      </w:r>
      <w:r w:rsidRPr="00E21FEA">
        <w:rPr>
          <w:sz w:val="24"/>
        </w:rPr>
        <w:t>, det betyr at alle kan utføre oppfølgingskontroll.</w:t>
      </w:r>
    </w:p>
    <w:p w:rsidR="00E21FEA" w:rsidRDefault="00E21FEA" w:rsidP="00E21FEA">
      <w:pPr>
        <w:spacing w:after="160" w:line="259" w:lineRule="auto"/>
        <w:rPr>
          <w:sz w:val="24"/>
        </w:rPr>
      </w:pPr>
    </w:p>
    <w:p w:rsidR="00386ACF" w:rsidRDefault="00386ACF" w:rsidP="00386ACF">
      <w:pPr>
        <w:pStyle w:val="Overskrift1"/>
        <w:numPr>
          <w:ilvl w:val="0"/>
          <w:numId w:val="6"/>
        </w:numPr>
      </w:pPr>
      <w:bookmarkStart w:id="1" w:name="_Toc24627118"/>
      <w:r>
        <w:t>Arkivars skrivebord</w:t>
      </w:r>
      <w:bookmarkEnd w:id="1"/>
    </w:p>
    <w:p w:rsidR="00386ACF" w:rsidRPr="00386ACF" w:rsidRDefault="00386ACF" w:rsidP="00386ACF"/>
    <w:p w:rsidR="00E21FEA" w:rsidRDefault="00E21FEA" w:rsidP="00386ACF">
      <w:pPr>
        <w:pStyle w:val="Overskrift2"/>
      </w:pPr>
      <w:bookmarkStart w:id="2" w:name="_Toc24627119"/>
      <w:r>
        <w:t xml:space="preserve">Klart for ferdigstilling </w:t>
      </w:r>
      <w:r w:rsidR="0056416F">
        <w:t>–</w:t>
      </w:r>
      <w:r>
        <w:t xml:space="preserve"> daglig</w:t>
      </w:r>
      <w:bookmarkEnd w:id="2"/>
    </w:p>
    <w:p w:rsidR="002250C5" w:rsidRPr="002250C5" w:rsidRDefault="002250C5" w:rsidP="002250C5"/>
    <w:p w:rsidR="0056416F" w:rsidRDefault="0056416F" w:rsidP="0056416F">
      <w:pPr>
        <w:pStyle w:val="Overskrift3"/>
      </w:pPr>
      <w:bookmarkStart w:id="3" w:name="_Toc24627120"/>
      <w:r>
        <w:t>Dokumenter klare for journalføring</w:t>
      </w:r>
      <w:r w:rsidR="00952155">
        <w:t xml:space="preserve"> - daglig</w:t>
      </w:r>
      <w:bookmarkEnd w:id="3"/>
    </w:p>
    <w:p w:rsidR="00E21FEA" w:rsidRPr="00952155" w:rsidRDefault="00E21FEA" w:rsidP="00952155">
      <w:pPr>
        <w:rPr>
          <w:sz w:val="24"/>
        </w:rPr>
      </w:pPr>
      <w:r w:rsidRPr="00952155">
        <w:rPr>
          <w:sz w:val="24"/>
        </w:rPr>
        <w:t xml:space="preserve">Alle journalposter eldre enn dagens dato </w:t>
      </w:r>
      <w:r w:rsidR="001B61CE">
        <w:rPr>
          <w:sz w:val="24"/>
        </w:rPr>
        <w:t xml:space="preserve">sjekkes </w:t>
      </w:r>
      <w:r w:rsidR="001B61CE" w:rsidRPr="001B61CE">
        <w:rPr>
          <w:b/>
          <w:sz w:val="24"/>
        </w:rPr>
        <w:t>daglig</w:t>
      </w:r>
      <w:r w:rsidR="001B61CE">
        <w:rPr>
          <w:sz w:val="24"/>
        </w:rPr>
        <w:t xml:space="preserve"> og </w:t>
      </w:r>
      <w:r w:rsidRPr="00952155">
        <w:rPr>
          <w:sz w:val="24"/>
        </w:rPr>
        <w:t xml:space="preserve">endres til status J </w:t>
      </w:r>
      <w:r w:rsidR="00531779" w:rsidRPr="00952155">
        <w:rPr>
          <w:sz w:val="24"/>
        </w:rPr>
        <w:t xml:space="preserve">for endelig journalføring </w:t>
      </w:r>
      <w:r w:rsidRPr="00952155">
        <w:rPr>
          <w:sz w:val="24"/>
        </w:rPr>
        <w:t xml:space="preserve">(PDF A- format).  </w:t>
      </w:r>
    </w:p>
    <w:p w:rsidR="002250C5" w:rsidRDefault="002250C5" w:rsidP="002250C5">
      <w:pPr>
        <w:pStyle w:val="Overskrift3"/>
      </w:pPr>
      <w:bookmarkStart w:id="4" w:name="_Toc24627121"/>
      <w:r w:rsidRPr="002250C5">
        <w:t>Saksframlegg</w:t>
      </w:r>
      <w:bookmarkEnd w:id="4"/>
    </w:p>
    <w:p w:rsidR="0056416F" w:rsidRPr="00952155" w:rsidRDefault="002250C5" w:rsidP="002250C5">
      <w:pPr>
        <w:rPr>
          <w:sz w:val="24"/>
        </w:rPr>
      </w:pPr>
      <w:r w:rsidRPr="00952155">
        <w:rPr>
          <w:sz w:val="24"/>
        </w:rPr>
        <w:t xml:space="preserve">Unntak er alle Saksframlegg. Utvalgssekretærene setter dokumentkortet som Journalført og avslutter saken når de er ferdige med møtet slik at den kommer under fanen Saker avsluttet av saksbehandler på arkivarskrivebordet. </w:t>
      </w:r>
    </w:p>
    <w:p w:rsidR="002250C5" w:rsidRDefault="002250C5" w:rsidP="002250C5"/>
    <w:p w:rsidR="0056416F" w:rsidRDefault="0056416F" w:rsidP="0056416F">
      <w:pPr>
        <w:pStyle w:val="Overskrift3"/>
      </w:pPr>
      <w:bookmarkStart w:id="5" w:name="_Toc24627122"/>
      <w:r>
        <w:t>Saker avsluttet av saksbehandler</w:t>
      </w:r>
      <w:bookmarkEnd w:id="5"/>
    </w:p>
    <w:p w:rsidR="0056416F" w:rsidRPr="00952155" w:rsidRDefault="0056416F" w:rsidP="0056416F">
      <w:pPr>
        <w:rPr>
          <w:sz w:val="24"/>
        </w:rPr>
      </w:pPr>
      <w:r w:rsidRPr="00952155">
        <w:rPr>
          <w:sz w:val="24"/>
        </w:rPr>
        <w:t xml:space="preserve">Saker med status AS (avsluttet av saksbehandler) sjekkes </w:t>
      </w:r>
      <w:r w:rsidR="001B61CE" w:rsidRPr="001B61CE">
        <w:rPr>
          <w:b/>
          <w:sz w:val="24"/>
        </w:rPr>
        <w:t>daglig</w:t>
      </w:r>
      <w:r w:rsidR="001B61CE">
        <w:rPr>
          <w:sz w:val="24"/>
        </w:rPr>
        <w:t xml:space="preserve"> </w:t>
      </w:r>
      <w:r w:rsidRPr="00952155">
        <w:rPr>
          <w:sz w:val="24"/>
        </w:rPr>
        <w:t>og ferdigstilles ved å endre status til A (avsluttet).</w:t>
      </w:r>
    </w:p>
    <w:p w:rsidR="00E21FEA" w:rsidRDefault="00E21FEA" w:rsidP="00E21FEA">
      <w:pPr>
        <w:spacing w:after="160" w:line="259" w:lineRule="auto"/>
        <w:rPr>
          <w:sz w:val="24"/>
        </w:rPr>
      </w:pPr>
    </w:p>
    <w:p w:rsidR="00E21FEA" w:rsidRDefault="00E21FEA" w:rsidP="0056416F">
      <w:pPr>
        <w:pStyle w:val="Overskrift2"/>
      </w:pPr>
      <w:bookmarkStart w:id="6" w:name="_Toc24627123"/>
      <w:r>
        <w:t>Kvalitetssikring av saker</w:t>
      </w:r>
      <w:bookmarkEnd w:id="6"/>
    </w:p>
    <w:p w:rsidR="0056416F" w:rsidRDefault="0056416F" w:rsidP="0056416F"/>
    <w:p w:rsidR="0056416F" w:rsidRDefault="0056416F" w:rsidP="0056416F">
      <w:pPr>
        <w:spacing w:after="160" w:line="259" w:lineRule="auto"/>
        <w:rPr>
          <w:sz w:val="24"/>
        </w:rPr>
      </w:pPr>
      <w:r>
        <w:rPr>
          <w:sz w:val="24"/>
        </w:rPr>
        <w:t>Arkiv</w:t>
      </w:r>
      <w:r w:rsidRPr="00E21FEA">
        <w:rPr>
          <w:sz w:val="24"/>
        </w:rPr>
        <w:t xml:space="preserve"> søker </w:t>
      </w:r>
      <w:r w:rsidRPr="00FD5BAB">
        <w:rPr>
          <w:b/>
          <w:sz w:val="24"/>
        </w:rPr>
        <w:t>daglig</w:t>
      </w:r>
      <w:r w:rsidRPr="00E21FEA">
        <w:rPr>
          <w:sz w:val="24"/>
        </w:rPr>
        <w:t xml:space="preserve"> opp alle arkivsaker med status R-reservert og endrer disse til status B-under behandling. Dette for å ha kontroll på at alle arkivsaker bevarer riktig registrering i forhold til u.off, klassering, journalenhet, arkivdel mm.</w:t>
      </w:r>
    </w:p>
    <w:p w:rsidR="0056416F" w:rsidRDefault="0056416F" w:rsidP="0056416F">
      <w:pPr>
        <w:spacing w:after="160" w:line="259" w:lineRule="auto"/>
        <w:rPr>
          <w:sz w:val="24"/>
        </w:rPr>
      </w:pPr>
    </w:p>
    <w:p w:rsidR="0056416F" w:rsidRDefault="0056416F" w:rsidP="0056416F">
      <w:pPr>
        <w:pStyle w:val="Overskrift2"/>
      </w:pPr>
      <w:bookmarkStart w:id="7" w:name="_Toc24627124"/>
      <w:r>
        <w:t>Kvalitetssikring av dokumenter</w:t>
      </w:r>
      <w:bookmarkEnd w:id="7"/>
    </w:p>
    <w:p w:rsidR="0056416F" w:rsidRDefault="0056416F" w:rsidP="0056416F"/>
    <w:p w:rsidR="00FD5BAB" w:rsidRDefault="00FD5BAB" w:rsidP="00FD5BAB">
      <w:pPr>
        <w:numPr>
          <w:ilvl w:val="0"/>
          <w:numId w:val="8"/>
        </w:numPr>
        <w:spacing w:after="160" w:line="259" w:lineRule="auto"/>
        <w:rPr>
          <w:sz w:val="24"/>
        </w:rPr>
      </w:pPr>
      <w:r>
        <w:rPr>
          <w:sz w:val="24"/>
        </w:rPr>
        <w:t xml:space="preserve">Arkiv søker </w:t>
      </w:r>
      <w:r w:rsidRPr="00FD5BAB">
        <w:rPr>
          <w:b/>
          <w:sz w:val="24"/>
        </w:rPr>
        <w:t>daglig</w:t>
      </w:r>
      <w:r>
        <w:rPr>
          <w:sz w:val="24"/>
        </w:rPr>
        <w:t xml:space="preserve"> opp alle journalposter med status S-registrert av ansvarlig person/leder</w:t>
      </w:r>
      <w:r w:rsidR="00CC6A5E">
        <w:rPr>
          <w:sz w:val="24"/>
        </w:rPr>
        <w:t xml:space="preserve"> og endrer til status J.</w:t>
      </w:r>
    </w:p>
    <w:p w:rsidR="00D65CDD" w:rsidRDefault="0056416F" w:rsidP="00D65CDD">
      <w:pPr>
        <w:numPr>
          <w:ilvl w:val="0"/>
          <w:numId w:val="8"/>
        </w:numPr>
        <w:spacing w:after="160" w:line="259" w:lineRule="auto"/>
        <w:rPr>
          <w:sz w:val="24"/>
        </w:rPr>
      </w:pPr>
      <w:r>
        <w:rPr>
          <w:sz w:val="24"/>
        </w:rPr>
        <w:t>Arkiv</w:t>
      </w:r>
      <w:r w:rsidRPr="00E21FEA">
        <w:rPr>
          <w:sz w:val="24"/>
        </w:rPr>
        <w:t xml:space="preserve"> søker </w:t>
      </w:r>
      <w:r w:rsidRPr="00FD5BAB">
        <w:rPr>
          <w:b/>
          <w:sz w:val="24"/>
        </w:rPr>
        <w:t>ukentlig</w:t>
      </w:r>
      <w:r w:rsidRPr="00E21FEA">
        <w:rPr>
          <w:sz w:val="24"/>
        </w:rPr>
        <w:t xml:space="preserve"> opp alle journalposter med status R-reservert - eldre enn 14 dager - og gir beskjed til saksbehandler om å </w:t>
      </w:r>
      <w:r w:rsidR="00CE1C28">
        <w:rPr>
          <w:sz w:val="24"/>
        </w:rPr>
        <w:t xml:space="preserve">ekspedere dokumentet </w:t>
      </w:r>
      <w:r w:rsidRPr="00E21FEA">
        <w:rPr>
          <w:sz w:val="24"/>
        </w:rPr>
        <w:t xml:space="preserve">hvis </w:t>
      </w:r>
      <w:r w:rsidR="00CE1C28">
        <w:rPr>
          <w:sz w:val="24"/>
        </w:rPr>
        <w:t>det er</w:t>
      </w:r>
      <w:r w:rsidRPr="00E21FEA">
        <w:rPr>
          <w:sz w:val="24"/>
        </w:rPr>
        <w:t xml:space="preserve"> ferdig behandlet</w:t>
      </w:r>
      <w:r w:rsidR="00952155">
        <w:rPr>
          <w:sz w:val="24"/>
        </w:rPr>
        <w:t xml:space="preserve"> eventuelt sette dokument til status «Utgår»</w:t>
      </w:r>
      <w:r w:rsidRPr="00E21FEA">
        <w:rPr>
          <w:sz w:val="24"/>
        </w:rPr>
        <w:t>.</w:t>
      </w:r>
    </w:p>
    <w:p w:rsidR="00D65CDD" w:rsidRDefault="00D65CDD">
      <w:pPr>
        <w:spacing w:after="160" w:line="259" w:lineRule="auto"/>
        <w:rPr>
          <w:sz w:val="24"/>
        </w:rPr>
      </w:pPr>
    </w:p>
    <w:p w:rsidR="00D65CDD" w:rsidRDefault="00D65CDD" w:rsidP="00D65CDD">
      <w:pPr>
        <w:pStyle w:val="Overskrift2"/>
      </w:pPr>
      <w:bookmarkStart w:id="8" w:name="_Toc24627125"/>
      <w:r>
        <w:lastRenderedPageBreak/>
        <w:t>Ekspederingsstatus</w:t>
      </w:r>
      <w:bookmarkEnd w:id="8"/>
    </w:p>
    <w:p w:rsidR="00D65CDD" w:rsidRPr="00E21FEA" w:rsidRDefault="00D65CDD" w:rsidP="00D65CDD">
      <w:pPr>
        <w:spacing w:after="160" w:line="259" w:lineRule="auto"/>
        <w:rPr>
          <w:sz w:val="24"/>
        </w:rPr>
      </w:pPr>
      <w:r>
        <w:rPr>
          <w:sz w:val="24"/>
        </w:rPr>
        <w:t>Arkiv</w:t>
      </w:r>
      <w:r w:rsidRPr="00E21FEA">
        <w:rPr>
          <w:sz w:val="24"/>
        </w:rPr>
        <w:t xml:space="preserve"> </w:t>
      </w:r>
      <w:r>
        <w:rPr>
          <w:sz w:val="24"/>
        </w:rPr>
        <w:t>k</w:t>
      </w:r>
      <w:r w:rsidRPr="00E21FEA">
        <w:rPr>
          <w:sz w:val="24"/>
        </w:rPr>
        <w:t xml:space="preserve">ontrollerer </w:t>
      </w:r>
      <w:r w:rsidRPr="00D65CDD">
        <w:rPr>
          <w:b/>
          <w:sz w:val="24"/>
        </w:rPr>
        <w:t>daglig</w:t>
      </w:r>
      <w:r>
        <w:rPr>
          <w:sz w:val="24"/>
        </w:rPr>
        <w:t xml:space="preserve"> </w:t>
      </w:r>
      <w:r w:rsidRPr="00E21FEA">
        <w:rPr>
          <w:sz w:val="24"/>
        </w:rPr>
        <w:t xml:space="preserve">at alle </w:t>
      </w:r>
      <w:r w:rsidR="005B77BB">
        <w:rPr>
          <w:sz w:val="24"/>
        </w:rPr>
        <w:t>forsendelser</w:t>
      </w:r>
      <w:r w:rsidRPr="00E21FEA">
        <w:rPr>
          <w:sz w:val="24"/>
        </w:rPr>
        <w:t xml:space="preserve"> er ekspedert.</w:t>
      </w:r>
    </w:p>
    <w:p w:rsidR="00D65CDD" w:rsidRPr="00D65CDD" w:rsidRDefault="00D65CDD" w:rsidP="00D65CDD">
      <w:pPr>
        <w:numPr>
          <w:ilvl w:val="0"/>
          <w:numId w:val="9"/>
        </w:numPr>
        <w:rPr>
          <w:sz w:val="24"/>
        </w:rPr>
      </w:pPr>
      <w:r w:rsidRPr="00D65CDD">
        <w:rPr>
          <w:sz w:val="24"/>
        </w:rPr>
        <w:t>eByggesak:</w:t>
      </w:r>
      <w:r w:rsidRPr="00D65CDD">
        <w:rPr>
          <w:sz w:val="24"/>
        </w:rPr>
        <w:br/>
        <w:t xml:space="preserve">- sjekk ekspederingsstatus </w:t>
      </w:r>
      <w:r w:rsidRPr="00D65CDD">
        <w:rPr>
          <w:b/>
          <w:sz w:val="24"/>
        </w:rPr>
        <w:t>daglig</w:t>
      </w:r>
      <w:r w:rsidRPr="00D65CDD">
        <w:rPr>
          <w:sz w:val="24"/>
        </w:rPr>
        <w:t xml:space="preserve"> (Admin/Overvåking/Ekspederingsstaus) og ekspeder på nytt hvis feilet</w:t>
      </w:r>
    </w:p>
    <w:p w:rsidR="005502B2" w:rsidRDefault="00D65CDD" w:rsidP="005502B2">
      <w:pPr>
        <w:numPr>
          <w:ilvl w:val="0"/>
          <w:numId w:val="9"/>
        </w:numPr>
        <w:rPr>
          <w:sz w:val="24"/>
        </w:rPr>
      </w:pPr>
      <w:r w:rsidRPr="00D65CDD">
        <w:rPr>
          <w:sz w:val="24"/>
        </w:rPr>
        <w:t>P360:</w:t>
      </w:r>
      <w:r w:rsidRPr="00D65CDD">
        <w:rPr>
          <w:sz w:val="24"/>
        </w:rPr>
        <w:br/>
      </w:r>
      <w:r w:rsidRPr="00D65CDD">
        <w:rPr>
          <w:sz w:val="24"/>
        </w:rPr>
        <w:t xml:space="preserve">- sjekk ekspederingsstatus </w:t>
      </w:r>
      <w:r w:rsidRPr="00D65CDD">
        <w:rPr>
          <w:b/>
          <w:sz w:val="24"/>
        </w:rPr>
        <w:t>daglig</w:t>
      </w:r>
      <w:r w:rsidRPr="00D65CDD">
        <w:rPr>
          <w:sz w:val="24"/>
        </w:rPr>
        <w:t xml:space="preserve"> (Admin/Overvåking/Ekspederingsstaus) og ekspeder på nytt hvis feilet</w:t>
      </w:r>
    </w:p>
    <w:p w:rsidR="005502B2" w:rsidRDefault="005502B2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56416F" w:rsidRDefault="0056416F" w:rsidP="0056416F">
      <w:pPr>
        <w:pStyle w:val="Overskrift2"/>
      </w:pPr>
      <w:bookmarkStart w:id="9" w:name="_Toc24627126"/>
      <w:r>
        <w:t>Uregistrerte dokumenter</w:t>
      </w:r>
      <w:r w:rsidR="00CE1C28">
        <w:t xml:space="preserve"> - daglig</w:t>
      </w:r>
      <w:bookmarkEnd w:id="9"/>
    </w:p>
    <w:p w:rsidR="0056416F" w:rsidRPr="00952155" w:rsidRDefault="0056416F" w:rsidP="0056416F">
      <w:pPr>
        <w:rPr>
          <w:sz w:val="24"/>
        </w:rPr>
      </w:pPr>
      <w:r w:rsidRPr="00952155">
        <w:rPr>
          <w:sz w:val="24"/>
        </w:rPr>
        <w:t>SvarInn og elektroniske skjema</w:t>
      </w:r>
      <w:r w:rsidR="00CE1C28" w:rsidRPr="00952155">
        <w:rPr>
          <w:sz w:val="24"/>
        </w:rPr>
        <w:t xml:space="preserve"> fordeles til riktig avdeling</w:t>
      </w:r>
      <w:r w:rsidR="00D65CDD">
        <w:rPr>
          <w:sz w:val="24"/>
        </w:rPr>
        <w:t>, Acos Mottak benyttes ut året 2019.</w:t>
      </w:r>
    </w:p>
    <w:p w:rsidR="0056416F" w:rsidRDefault="0056416F" w:rsidP="0056416F"/>
    <w:p w:rsidR="0056416F" w:rsidRDefault="0056416F" w:rsidP="0056416F">
      <w:pPr>
        <w:pStyle w:val="Overskrift2"/>
      </w:pPr>
      <w:bookmarkStart w:id="10" w:name="_Toc24627127"/>
      <w:r>
        <w:t>Offentlig journal</w:t>
      </w:r>
      <w:bookmarkEnd w:id="10"/>
    </w:p>
    <w:p w:rsidR="0056416F" w:rsidRPr="0056416F" w:rsidRDefault="0056416F" w:rsidP="0056416F"/>
    <w:p w:rsidR="00E21FEA" w:rsidRDefault="00E21FEA" w:rsidP="00E21FEA">
      <w:pPr>
        <w:spacing w:after="160" w:line="259" w:lineRule="auto"/>
        <w:rPr>
          <w:sz w:val="24"/>
        </w:rPr>
      </w:pPr>
      <w:r>
        <w:rPr>
          <w:sz w:val="24"/>
        </w:rPr>
        <w:t>Arkiv</w:t>
      </w:r>
      <w:r w:rsidRPr="00E21FEA">
        <w:rPr>
          <w:sz w:val="24"/>
        </w:rPr>
        <w:t xml:space="preserve"> skal kvalitetssikre offentlig journal</w:t>
      </w:r>
      <w:r w:rsidR="001B61CE">
        <w:rPr>
          <w:sz w:val="24"/>
        </w:rPr>
        <w:t xml:space="preserve"> </w:t>
      </w:r>
      <w:r w:rsidR="001B61CE" w:rsidRPr="001B61CE">
        <w:rPr>
          <w:b/>
          <w:sz w:val="24"/>
        </w:rPr>
        <w:t>daglig</w:t>
      </w:r>
      <w:r w:rsidRPr="00E21FEA">
        <w:rPr>
          <w:sz w:val="24"/>
        </w:rPr>
        <w:t xml:space="preserve">. Rapport hentes ut i </w:t>
      </w:r>
      <w:r w:rsidR="0056416F">
        <w:rPr>
          <w:sz w:val="24"/>
        </w:rPr>
        <w:t>P360</w:t>
      </w:r>
      <w:r w:rsidRPr="00E21FEA">
        <w:rPr>
          <w:sz w:val="24"/>
        </w:rPr>
        <w:t>, alle journalposter for gjeldende dag sjekkes med hensyn til gradering og andre åpenbare feil/mangler. Endringer foretas i samråd med saksbehandler før postlista legges ut på kommunens hjemmeside. Postlista sjekkes også at den er riktig lagt ut på hjemmesiden.</w:t>
      </w:r>
    </w:p>
    <w:p w:rsidR="00CE1C28" w:rsidRPr="00E21FEA" w:rsidRDefault="00CE1C28" w:rsidP="00CE1C28">
      <w:pPr>
        <w:rPr>
          <w:sz w:val="24"/>
        </w:rPr>
      </w:pPr>
      <w:r>
        <w:rPr>
          <w:sz w:val="24"/>
        </w:rPr>
        <w:t>Arkiv</w:t>
      </w:r>
      <w:r w:rsidRPr="00E21FEA">
        <w:rPr>
          <w:sz w:val="24"/>
        </w:rPr>
        <w:t xml:space="preserve"> legger ut offentlig postliste på kommunens hjemmeside med en dags forsinkelse. At et dokument er unntatt offentlighet, er ikke til hinder for at det kan bestilles innsyn i dokumentet. Meldal kommune har plikt til å vurdere mer-offentlighet, og taushetsplikten gjelder i utgangspunktet bare for opplysninger og ikke hele dokumenter.</w:t>
      </w:r>
    </w:p>
    <w:p w:rsidR="00CE1C28" w:rsidRDefault="00CE1C28" w:rsidP="00CE1C28">
      <w:pPr>
        <w:rPr>
          <w:sz w:val="24"/>
        </w:rPr>
      </w:pPr>
    </w:p>
    <w:p w:rsidR="00CE1C28" w:rsidRPr="00E21FEA" w:rsidRDefault="00CE1C28" w:rsidP="00CE1C28">
      <w:pPr>
        <w:rPr>
          <w:sz w:val="24"/>
        </w:rPr>
      </w:pPr>
      <w:r w:rsidRPr="00E21FEA">
        <w:rPr>
          <w:sz w:val="24"/>
        </w:rPr>
        <w:t>Offentlig journal gir grunnlag for å identifisere saker og dokumenter. Offentlighetslovens § 2 sier at "forvaltningens saksdokumenter er offentlige så langt det ikke er gjort unntak i lov eller i medhold av lov".</w:t>
      </w:r>
    </w:p>
    <w:p w:rsidR="00CE1C28" w:rsidRPr="00E21FEA" w:rsidRDefault="00CE1C28" w:rsidP="00CE1C28">
      <w:pPr>
        <w:rPr>
          <w:sz w:val="24"/>
        </w:rPr>
      </w:pPr>
    </w:p>
    <w:p w:rsidR="00CE1C28" w:rsidRPr="00E21FEA" w:rsidRDefault="00CE1C28" w:rsidP="00CE1C28">
      <w:pPr>
        <w:rPr>
          <w:sz w:val="24"/>
        </w:rPr>
      </w:pPr>
      <w:r w:rsidRPr="00E21FEA">
        <w:rPr>
          <w:sz w:val="24"/>
        </w:rPr>
        <w:t xml:space="preserve">Det skal produseres postlister (løpende journal) over alle inn- og utgående dokumenter. Offentlig journal </w:t>
      </w:r>
      <w:r w:rsidR="00C615B1">
        <w:rPr>
          <w:sz w:val="24"/>
        </w:rPr>
        <w:t>legges</w:t>
      </w:r>
      <w:r w:rsidRPr="00E21FEA">
        <w:rPr>
          <w:sz w:val="24"/>
        </w:rPr>
        <w:t xml:space="preserve"> ut som informasjon til presse og publikum. </w:t>
      </w:r>
    </w:p>
    <w:p w:rsidR="00CE1C28" w:rsidRPr="00E21FEA" w:rsidRDefault="00CE1C28" w:rsidP="00CE1C28">
      <w:pPr>
        <w:rPr>
          <w:sz w:val="24"/>
        </w:rPr>
      </w:pPr>
    </w:p>
    <w:p w:rsidR="00C615B1" w:rsidRDefault="00CE1C28" w:rsidP="00CE1C28">
      <w:pPr>
        <w:rPr>
          <w:sz w:val="24"/>
        </w:rPr>
      </w:pPr>
      <w:r w:rsidRPr="00E21FEA">
        <w:rPr>
          <w:sz w:val="24"/>
        </w:rPr>
        <w:t xml:space="preserve">Offentlig journal </w:t>
      </w:r>
    </w:p>
    <w:p w:rsidR="00CE1C28" w:rsidRPr="00E21FEA" w:rsidRDefault="00CE1C28" w:rsidP="00C615B1">
      <w:pPr>
        <w:numPr>
          <w:ilvl w:val="0"/>
          <w:numId w:val="5"/>
        </w:numPr>
        <w:rPr>
          <w:sz w:val="24"/>
        </w:rPr>
      </w:pPr>
      <w:r w:rsidRPr="00E21FEA">
        <w:rPr>
          <w:sz w:val="24"/>
        </w:rPr>
        <w:t>utformes på samme måte som løpende journal, men avskjermer dokumenter som er unntatt offentlig innsyn.</w:t>
      </w:r>
    </w:p>
    <w:p w:rsidR="00CE1C28" w:rsidRPr="00E21FEA" w:rsidRDefault="00CE1C28" w:rsidP="00CE1C28">
      <w:pPr>
        <w:rPr>
          <w:sz w:val="24"/>
        </w:rPr>
      </w:pPr>
    </w:p>
    <w:p w:rsidR="00C615B1" w:rsidRDefault="00CE1C28" w:rsidP="00CE1C28">
      <w:pPr>
        <w:rPr>
          <w:sz w:val="24"/>
        </w:rPr>
      </w:pPr>
      <w:r w:rsidRPr="00E21FEA">
        <w:rPr>
          <w:sz w:val="24"/>
        </w:rPr>
        <w:t xml:space="preserve">Intern </w:t>
      </w:r>
      <w:r>
        <w:rPr>
          <w:sz w:val="24"/>
        </w:rPr>
        <w:t>journal</w:t>
      </w:r>
      <w:r w:rsidRPr="00E21FEA">
        <w:rPr>
          <w:sz w:val="24"/>
        </w:rPr>
        <w:t xml:space="preserve"> </w:t>
      </w:r>
    </w:p>
    <w:p w:rsidR="00CE1C28" w:rsidRPr="00E21FEA" w:rsidRDefault="00CE1C28" w:rsidP="00C615B1">
      <w:pPr>
        <w:numPr>
          <w:ilvl w:val="0"/>
          <w:numId w:val="5"/>
        </w:numPr>
        <w:rPr>
          <w:sz w:val="24"/>
        </w:rPr>
      </w:pPr>
      <w:r w:rsidRPr="00E21FEA">
        <w:rPr>
          <w:sz w:val="24"/>
        </w:rPr>
        <w:t>inneholder både saker som er unntatt og ikke unntatt offentlighet.</w:t>
      </w:r>
    </w:p>
    <w:p w:rsidR="00894C3D" w:rsidRDefault="00894C3D" w:rsidP="00E21FEA">
      <w:pPr>
        <w:spacing w:after="160" w:line="259" w:lineRule="auto"/>
        <w:rPr>
          <w:strike/>
          <w:sz w:val="24"/>
        </w:rPr>
      </w:pPr>
    </w:p>
    <w:p w:rsidR="00CE1C28" w:rsidRDefault="00CE1C28" w:rsidP="00CE1C28">
      <w:pPr>
        <w:pStyle w:val="Overskrift2"/>
      </w:pPr>
      <w:bookmarkStart w:id="11" w:name="_Toc24627128"/>
      <w:r>
        <w:t>Restanselister - kvartalsvis</w:t>
      </w:r>
      <w:bookmarkEnd w:id="11"/>
    </w:p>
    <w:p w:rsidR="00CE1C28" w:rsidRPr="00E21FEA" w:rsidRDefault="00CE1C28" w:rsidP="00CE1C28">
      <w:pPr>
        <w:spacing w:after="160" w:line="259" w:lineRule="auto"/>
        <w:rPr>
          <w:sz w:val="24"/>
        </w:rPr>
      </w:pPr>
      <w:r>
        <w:rPr>
          <w:sz w:val="24"/>
        </w:rPr>
        <w:t>Arkiv</w:t>
      </w:r>
      <w:r w:rsidR="00952155">
        <w:rPr>
          <w:sz w:val="24"/>
        </w:rPr>
        <w:t>ansvarlig</w:t>
      </w:r>
      <w:r w:rsidRPr="00E21FEA">
        <w:rPr>
          <w:sz w:val="24"/>
        </w:rPr>
        <w:t xml:space="preserve"> formidler restanselister til saksbehandler </w:t>
      </w:r>
      <w:r w:rsidRPr="001B61CE">
        <w:rPr>
          <w:b/>
          <w:sz w:val="24"/>
        </w:rPr>
        <w:t>fire ganger pr år</w:t>
      </w:r>
      <w:r w:rsidRPr="00E21FEA">
        <w:rPr>
          <w:sz w:val="24"/>
        </w:rPr>
        <w:t>.</w:t>
      </w:r>
    </w:p>
    <w:p w:rsidR="0020256A" w:rsidRDefault="00952155" w:rsidP="0020256A">
      <w:pPr>
        <w:pStyle w:val="Overskrift2"/>
      </w:pPr>
      <w:bookmarkStart w:id="12" w:name="_Toc24627129"/>
      <w:r>
        <w:lastRenderedPageBreak/>
        <w:t xml:space="preserve">Meny </w:t>
      </w:r>
      <w:r w:rsidR="0020256A">
        <w:t>–</w:t>
      </w:r>
      <w:r>
        <w:t xml:space="preserve"> overvåking</w:t>
      </w:r>
      <w:bookmarkEnd w:id="12"/>
    </w:p>
    <w:p w:rsidR="001B61CE" w:rsidRDefault="001B61CE" w:rsidP="001B61CE"/>
    <w:p w:rsidR="001B61CE" w:rsidRPr="001B61CE" w:rsidRDefault="001B61CE" w:rsidP="001B61CE">
      <w:r>
        <w:t>De tre første oppgavene er arkivaroppgaver</w:t>
      </w:r>
    </w:p>
    <w:p w:rsidR="0020256A" w:rsidRDefault="0020256A" w:rsidP="0020256A"/>
    <w:p w:rsidR="0020256A" w:rsidRDefault="0020256A" w:rsidP="0020256A">
      <w:r>
        <w:rPr>
          <w:noProof/>
        </w:rPr>
        <w:drawing>
          <wp:inline distT="0" distB="0" distL="0" distR="0" wp14:anchorId="4E34CF68" wp14:editId="2D16315E">
            <wp:extent cx="1638300" cy="2121305"/>
            <wp:effectExtent l="114300" t="114300" r="114300" b="10795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5126" cy="2143092"/>
                    </a:xfrm>
                    <a:prstGeom prst="rect">
                      <a:avLst/>
                    </a:prstGeom>
                    <a:effectLst>
                      <a:glow rad="101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1B61CE" w:rsidRPr="0020256A" w:rsidRDefault="001B61CE" w:rsidP="0020256A">
      <w:bookmarkStart w:id="13" w:name="_GoBack"/>
      <w:bookmarkEnd w:id="13"/>
    </w:p>
    <w:p w:rsidR="00CE1C28" w:rsidRDefault="00CE1C28" w:rsidP="00CE1C28"/>
    <w:p w:rsidR="00CE1C28" w:rsidRDefault="00CE1C28" w:rsidP="00CE1C28"/>
    <w:sectPr w:rsidR="00CE1C28" w:rsidSect="005502B2">
      <w:footerReference w:type="default" r:id="rId10"/>
      <w:pgSz w:w="11906" w:h="16838"/>
      <w:pgMar w:top="567" w:right="1417" w:bottom="851" w:left="1417" w:header="340" w:footer="34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67D" w:rsidRDefault="00FE767D" w:rsidP="00144532">
      <w:r>
        <w:separator/>
      </w:r>
    </w:p>
  </w:endnote>
  <w:endnote w:type="continuationSeparator" w:id="0">
    <w:p w:rsidR="00FE767D" w:rsidRDefault="00FE767D" w:rsidP="0014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9708514"/>
      <w:docPartObj>
        <w:docPartGallery w:val="Page Numbers (Bottom of Page)"/>
        <w:docPartUnique/>
      </w:docPartObj>
    </w:sdtPr>
    <w:sdtEndPr/>
    <w:sdtContent>
      <w:sdt>
        <w:sdtPr>
          <w:id w:val="-1756272502"/>
          <w:docPartObj>
            <w:docPartGallery w:val="Page Numbers (Top of Page)"/>
            <w:docPartUnique/>
          </w:docPartObj>
        </w:sdtPr>
        <w:sdtEndPr/>
        <w:sdtContent>
          <w:p w:rsidR="00144532" w:rsidRDefault="00144532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44532" w:rsidRDefault="0014453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67D" w:rsidRDefault="00FE767D" w:rsidP="00144532">
      <w:r>
        <w:separator/>
      </w:r>
    </w:p>
  </w:footnote>
  <w:footnote w:type="continuationSeparator" w:id="0">
    <w:p w:rsidR="00FE767D" w:rsidRDefault="00FE767D" w:rsidP="00144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4124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98" w:hanging="432"/>
      </w:pPr>
    </w:lvl>
    <w:lvl w:ilvl="1">
      <w:start w:val="1"/>
      <w:numFmt w:val="decimal"/>
      <w:pStyle w:val="Overskrift2"/>
      <w:lvlText w:val="%1.%2"/>
      <w:lvlJc w:val="left"/>
      <w:pPr>
        <w:ind w:left="642" w:hanging="576"/>
      </w:pPr>
    </w:lvl>
    <w:lvl w:ilvl="2">
      <w:start w:val="1"/>
      <w:numFmt w:val="decimal"/>
      <w:pStyle w:val="Overskrift3"/>
      <w:lvlText w:val="%1.%2.%3"/>
      <w:lvlJc w:val="left"/>
      <w:pPr>
        <w:ind w:left="786" w:hanging="720"/>
      </w:pPr>
    </w:lvl>
    <w:lvl w:ilvl="3">
      <w:start w:val="1"/>
      <w:numFmt w:val="decimal"/>
      <w:pStyle w:val="Overskrift4"/>
      <w:lvlText w:val="%1.%2.%3.%4"/>
      <w:lvlJc w:val="left"/>
      <w:pPr>
        <w:ind w:left="930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74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218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362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506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650" w:hanging="1584"/>
      </w:pPr>
    </w:lvl>
  </w:abstractNum>
  <w:abstractNum w:abstractNumId="1" w15:restartNumberingAfterBreak="0">
    <w:nsid w:val="0A8423A0"/>
    <w:multiLevelType w:val="hybridMultilevel"/>
    <w:tmpl w:val="C972AB20"/>
    <w:lvl w:ilvl="0" w:tplc="44B67190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295EA1"/>
    <w:multiLevelType w:val="hybridMultilevel"/>
    <w:tmpl w:val="3CBC65E2"/>
    <w:lvl w:ilvl="0" w:tplc="44B67190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763A40"/>
    <w:multiLevelType w:val="hybridMultilevel"/>
    <w:tmpl w:val="1DC696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B2168"/>
    <w:multiLevelType w:val="hybridMultilevel"/>
    <w:tmpl w:val="02ACCCD2"/>
    <w:lvl w:ilvl="0" w:tplc="44B6719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33DA9"/>
    <w:multiLevelType w:val="hybridMultilevel"/>
    <w:tmpl w:val="8530EFF4"/>
    <w:lvl w:ilvl="0" w:tplc="0414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 w15:restartNumberingAfterBreak="0">
    <w:nsid w:val="6C0254B1"/>
    <w:multiLevelType w:val="hybridMultilevel"/>
    <w:tmpl w:val="5E2290E8"/>
    <w:lvl w:ilvl="0" w:tplc="2B8863A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B4615A"/>
    <w:multiLevelType w:val="hybridMultilevel"/>
    <w:tmpl w:val="1130B3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B082F"/>
    <w:multiLevelType w:val="hybridMultilevel"/>
    <w:tmpl w:val="3C8E62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EA"/>
    <w:rsid w:val="000F4C01"/>
    <w:rsid w:val="000F4DF0"/>
    <w:rsid w:val="00144532"/>
    <w:rsid w:val="001B61CE"/>
    <w:rsid w:val="001D171A"/>
    <w:rsid w:val="0020256A"/>
    <w:rsid w:val="002250C5"/>
    <w:rsid w:val="00292B30"/>
    <w:rsid w:val="002B1C7E"/>
    <w:rsid w:val="0033482E"/>
    <w:rsid w:val="00386ACF"/>
    <w:rsid w:val="004F23D1"/>
    <w:rsid w:val="0052673D"/>
    <w:rsid w:val="00531779"/>
    <w:rsid w:val="00534E5F"/>
    <w:rsid w:val="005502B2"/>
    <w:rsid w:val="0056416F"/>
    <w:rsid w:val="005B77BB"/>
    <w:rsid w:val="00612090"/>
    <w:rsid w:val="0069218F"/>
    <w:rsid w:val="006B41CF"/>
    <w:rsid w:val="007546BA"/>
    <w:rsid w:val="0076778B"/>
    <w:rsid w:val="0089434F"/>
    <w:rsid w:val="00894C3D"/>
    <w:rsid w:val="00903C42"/>
    <w:rsid w:val="00946603"/>
    <w:rsid w:val="00952155"/>
    <w:rsid w:val="009E283F"/>
    <w:rsid w:val="009F0B4E"/>
    <w:rsid w:val="00A01DB2"/>
    <w:rsid w:val="00A74A2D"/>
    <w:rsid w:val="00AB60A1"/>
    <w:rsid w:val="00C377BC"/>
    <w:rsid w:val="00C615B1"/>
    <w:rsid w:val="00CC6A5E"/>
    <w:rsid w:val="00CE1C28"/>
    <w:rsid w:val="00D65CDD"/>
    <w:rsid w:val="00E11371"/>
    <w:rsid w:val="00E21FEA"/>
    <w:rsid w:val="00E80F9A"/>
    <w:rsid w:val="00EA6F8C"/>
    <w:rsid w:val="00EB1FDF"/>
    <w:rsid w:val="00F1459F"/>
    <w:rsid w:val="00FD5BAB"/>
    <w:rsid w:val="00FE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DFB80"/>
  <w15:chartTrackingRefBased/>
  <w15:docId w15:val="{3545FE88-D9A9-4E17-B9BC-35A32445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59F"/>
    <w:pPr>
      <w:spacing w:after="0" w:line="240" w:lineRule="auto"/>
    </w:pPr>
    <w:rPr>
      <w:rFonts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6416F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21FEA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6416F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86ACF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86ACF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86ACF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86ACF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86ACF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86ACF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292B30"/>
    <w:pPr>
      <w:widowControl w:val="0"/>
      <w:ind w:left="116"/>
    </w:pPr>
    <w:rPr>
      <w:lang w:val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292B30"/>
    <w:rPr>
      <w:rFonts w:ascii="Calibri" w:eastAsia="Calibri" w:hAnsi="Calibri"/>
      <w:sz w:val="24"/>
      <w:lang w:val="en-US"/>
    </w:rPr>
  </w:style>
  <w:style w:type="paragraph" w:styleId="INNH2">
    <w:name w:val="toc 2"/>
    <w:basedOn w:val="Normal"/>
    <w:uiPriority w:val="39"/>
    <w:qFormat/>
    <w:rsid w:val="00292B30"/>
    <w:pPr>
      <w:widowControl w:val="0"/>
      <w:spacing w:before="1"/>
      <w:ind w:left="970" w:hanging="796"/>
    </w:pPr>
    <w:rPr>
      <w:rFonts w:eastAsia="Arial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21FE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6416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6416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D171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D171A"/>
    <w:rPr>
      <w:rFonts w:ascii="Segoe UI" w:hAnsi="Segoe UI" w:cs="Segoe UI"/>
      <w:sz w:val="18"/>
      <w:szCs w:val="18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86ACF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86ACF"/>
    <w:rPr>
      <w:rFonts w:asciiTheme="majorHAnsi" w:eastAsiaTheme="majorEastAsia" w:hAnsiTheme="majorHAnsi" w:cstheme="majorBidi"/>
      <w:color w:val="2F5496" w:themeColor="accent1" w:themeShade="BF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86ACF"/>
    <w:rPr>
      <w:rFonts w:asciiTheme="majorHAnsi" w:eastAsiaTheme="majorEastAsia" w:hAnsiTheme="majorHAnsi" w:cstheme="majorBidi"/>
      <w:color w:val="1F3763" w:themeColor="accent1" w:themeShade="7F"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86ACF"/>
    <w:rPr>
      <w:rFonts w:asciiTheme="majorHAnsi" w:eastAsiaTheme="majorEastAsia" w:hAnsiTheme="majorHAnsi" w:cstheme="majorBidi"/>
      <w:i/>
      <w:iCs/>
      <w:color w:val="1F3763" w:themeColor="accent1" w:themeShade="7F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86AC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86AC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4453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44532"/>
    <w:rPr>
      <w:rFonts w:cs="Times New Roman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14453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44532"/>
    <w:rPr>
      <w:rFonts w:cs="Times New Roman"/>
      <w:szCs w:val="20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144532"/>
    <w:pPr>
      <w:numPr>
        <w:numId w:val="0"/>
      </w:numPr>
      <w:spacing w:line="259" w:lineRule="auto"/>
      <w:outlineLvl w:val="9"/>
    </w:pPr>
  </w:style>
  <w:style w:type="paragraph" w:styleId="INNH1">
    <w:name w:val="toc 1"/>
    <w:basedOn w:val="Normal"/>
    <w:next w:val="Normal"/>
    <w:autoRedefine/>
    <w:uiPriority w:val="39"/>
    <w:unhideWhenUsed/>
    <w:rsid w:val="00144532"/>
    <w:pPr>
      <w:spacing w:after="100"/>
    </w:pPr>
  </w:style>
  <w:style w:type="paragraph" w:styleId="INNH3">
    <w:name w:val="toc 3"/>
    <w:basedOn w:val="Normal"/>
    <w:next w:val="Normal"/>
    <w:autoRedefine/>
    <w:uiPriority w:val="39"/>
    <w:unhideWhenUsed/>
    <w:rsid w:val="00144532"/>
    <w:pPr>
      <w:spacing w:after="100"/>
      <w:ind w:left="440"/>
    </w:pPr>
  </w:style>
  <w:style w:type="character" w:styleId="Hyperkobling">
    <w:name w:val="Hyperlink"/>
    <w:basedOn w:val="Standardskriftforavsnitt"/>
    <w:uiPriority w:val="99"/>
    <w:unhideWhenUsed/>
    <w:rsid w:val="00144532"/>
    <w:rPr>
      <w:color w:val="0563C1" w:themeColor="hyperlink"/>
      <w:u w:val="single"/>
    </w:rPr>
  </w:style>
  <w:style w:type="paragraph" w:styleId="Ingenmellomrom">
    <w:name w:val="No Spacing"/>
    <w:link w:val="IngenmellomromTegn"/>
    <w:uiPriority w:val="1"/>
    <w:qFormat/>
    <w:rsid w:val="00144532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144532"/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4A02D-3769-4C3F-A9D2-8E3A60CEA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766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Totland Aae</dc:creator>
  <cp:keywords/>
  <dc:description/>
  <cp:lastModifiedBy>Helene Totland Aae</cp:lastModifiedBy>
  <cp:revision>13</cp:revision>
  <cp:lastPrinted>2019-11-14T11:18:00Z</cp:lastPrinted>
  <dcterms:created xsi:type="dcterms:W3CDTF">2019-06-14T08:26:00Z</dcterms:created>
  <dcterms:modified xsi:type="dcterms:W3CDTF">2019-11-14T11:32:00Z</dcterms:modified>
</cp:coreProperties>
</file>