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Skriveregler i P360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Plansaker: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Sak: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Kristiansand kommune - detaljplan - gnr 14/1519, 1585 mfl - Hellemyr Terrasse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Kristiansand kommune - reguleringsplan - gnr 63/ - felt F/K-15, Sørlandsparken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Kristiansand kommune - oppføring av garasje - gnr 15/1519 - Sløyfen, Hellemyr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Tiltakshaver: navn skrives i notatfeltet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Dok: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Til uttalelse: Søknad om oppføring av garasje - gnr 15/1519 - Sløyfen, Hellemyr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Gnr 59/3 - Visdal - søknad om bygging av tilbygg til hytte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Varsel om arbeid med reguleringsplan for gnr 173/35 og del av 14 - Rosfjord, Lyngdal kommune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Gnr 15/112 mfl (med flere)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Tilskudd: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Tilskudd - (hva) - (navn på søkeren)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Eks: Tilskudd - utgivelse av bok - Norsk Forlag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Spillemidler: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Anleggsnummer 1001 0001 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Stor/liten bokstav: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Navn på avdelingen - stor bokstav (f.eks: Utdanningsavdelingen, Fylkesrådmannens stab)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Navn på fag - liten bokstav (f.eks: Praksisvurdering – renholdsfaget @ navn)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Adressat - Opplæringskontor for mat og service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Dato skrives på dd.mm.åååå – 15.03.2013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2012-2013 (ikke 2012/2013)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Unngå punktum i saks- og dokumenttitler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Kopier journalføres alltid med: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Kopi: I dokumentbeskrivelse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