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enett"/>
        <w:tblW w:w="15164" w:type="dxa"/>
        <w:tblLayout w:type="fixed"/>
        <w:tblLook w:val="04A0" w:firstRow="1" w:lastRow="0" w:firstColumn="1" w:lastColumn="0" w:noHBand="0" w:noVBand="1"/>
      </w:tblPr>
      <w:tblGrid>
        <w:gridCol w:w="1836"/>
        <w:gridCol w:w="2410"/>
        <w:gridCol w:w="1419"/>
        <w:gridCol w:w="2553"/>
        <w:gridCol w:w="1134"/>
        <w:gridCol w:w="1560"/>
        <w:gridCol w:w="1416"/>
        <w:gridCol w:w="2836"/>
      </w:tblGrid>
      <w:tr w:rsidR="00504167" w:rsidRPr="001B0296" w:rsidTr="005017F6">
        <w:tc>
          <w:tcPr>
            <w:tcW w:w="1836" w:type="dxa"/>
            <w:shd w:val="clear" w:color="auto" w:fill="auto"/>
          </w:tcPr>
          <w:p w:rsidR="00504167" w:rsidRPr="00EE235F" w:rsidRDefault="00504167">
            <w:pPr>
              <w:rPr>
                <w:b/>
              </w:rPr>
            </w:pPr>
            <w:proofErr w:type="spellStart"/>
            <w:r w:rsidRPr="00EE235F">
              <w:rPr>
                <w:b/>
              </w:rPr>
              <w:t>Acos</w:t>
            </w:r>
            <w:proofErr w:type="spellEnd"/>
            <w:r w:rsidRPr="00EE235F">
              <w:rPr>
                <w:b/>
              </w:rPr>
              <w:t xml:space="preserve"> </w:t>
            </w:r>
            <w:proofErr w:type="spellStart"/>
            <w:r w:rsidRPr="00EE235F">
              <w:rPr>
                <w:b/>
              </w:rPr>
              <w:t>Websak</w:t>
            </w:r>
            <w:proofErr w:type="spellEnd"/>
          </w:p>
          <w:p w:rsidR="00504167" w:rsidRPr="00EE235F" w:rsidRDefault="00504167">
            <w:pPr>
              <w:rPr>
                <w:b/>
              </w:rPr>
            </w:pPr>
            <w:r w:rsidRPr="00EE235F">
              <w:rPr>
                <w:b/>
              </w:rPr>
              <w:t>2006-2017</w:t>
            </w:r>
          </w:p>
        </w:tc>
        <w:tc>
          <w:tcPr>
            <w:tcW w:w="2410" w:type="dxa"/>
            <w:shd w:val="clear" w:color="auto" w:fill="auto"/>
          </w:tcPr>
          <w:p w:rsidR="00504167" w:rsidRPr="001B0296" w:rsidRDefault="00504167">
            <w:proofErr w:type="spellStart"/>
            <w:r w:rsidRPr="001B0296">
              <w:t>Saksarkiv</w:t>
            </w:r>
            <w:proofErr w:type="spellEnd"/>
            <w:r w:rsidRPr="001B0296">
              <w:t>, eiendom, personalarkiv, boligsaker, politiske møter</w:t>
            </w:r>
          </w:p>
        </w:tc>
        <w:tc>
          <w:tcPr>
            <w:tcW w:w="1419" w:type="dxa"/>
            <w:shd w:val="clear" w:color="auto" w:fill="auto"/>
          </w:tcPr>
          <w:p w:rsidR="00504167" w:rsidRPr="001B0296" w:rsidRDefault="00504167">
            <w:r>
              <w:t>NEI</w:t>
            </w:r>
          </w:p>
        </w:tc>
        <w:tc>
          <w:tcPr>
            <w:tcW w:w="2553" w:type="dxa"/>
            <w:shd w:val="clear" w:color="auto" w:fill="auto"/>
          </w:tcPr>
          <w:p w:rsidR="00504167" w:rsidRPr="001B0296" w:rsidRDefault="00504167"/>
        </w:tc>
        <w:tc>
          <w:tcPr>
            <w:tcW w:w="1134" w:type="dxa"/>
            <w:shd w:val="clear" w:color="auto" w:fill="auto"/>
          </w:tcPr>
          <w:p w:rsidR="00504167" w:rsidRPr="001B0296" w:rsidRDefault="00F15DAC">
            <w:r>
              <w:t>Frank Storli</w:t>
            </w:r>
          </w:p>
        </w:tc>
        <w:tc>
          <w:tcPr>
            <w:tcW w:w="1560" w:type="dxa"/>
            <w:shd w:val="clear" w:color="auto" w:fill="auto"/>
          </w:tcPr>
          <w:p w:rsidR="00504167" w:rsidRPr="001B0296" w:rsidRDefault="00F15DAC">
            <w:r>
              <w:t>Hilde Simonsen</w:t>
            </w:r>
          </w:p>
        </w:tc>
        <w:tc>
          <w:tcPr>
            <w:tcW w:w="1416" w:type="dxa"/>
            <w:shd w:val="clear" w:color="auto" w:fill="auto"/>
          </w:tcPr>
          <w:p w:rsidR="00504167" w:rsidRPr="001B0296" w:rsidRDefault="00504167"/>
        </w:tc>
        <w:tc>
          <w:tcPr>
            <w:tcW w:w="2836" w:type="dxa"/>
            <w:shd w:val="clear" w:color="auto" w:fill="auto"/>
          </w:tcPr>
          <w:p w:rsidR="00504167" w:rsidRPr="001B0296" w:rsidRDefault="00F15DAC">
            <w:r>
              <w:t>Uttrekk er bestilt.</w:t>
            </w:r>
          </w:p>
        </w:tc>
      </w:tr>
      <w:tr w:rsidR="005017F6" w:rsidRPr="00EE235F" w:rsidTr="005017F6">
        <w:trPr>
          <w:trHeight w:val="1216"/>
        </w:trPr>
        <w:tc>
          <w:tcPr>
            <w:tcW w:w="1836" w:type="dxa"/>
            <w:shd w:val="clear" w:color="auto" w:fill="auto"/>
          </w:tcPr>
          <w:p w:rsidR="00504167" w:rsidRPr="00EE235F" w:rsidRDefault="00504167" w:rsidP="004223A3">
            <w:pPr>
              <w:rPr>
                <w:b/>
              </w:rPr>
            </w:pPr>
            <w:r w:rsidRPr="00EE235F">
              <w:rPr>
                <w:b/>
              </w:rPr>
              <w:t xml:space="preserve">Forum </w:t>
            </w:r>
            <w:proofErr w:type="spellStart"/>
            <w:r w:rsidRPr="00EE235F">
              <w:rPr>
                <w:b/>
              </w:rPr>
              <w:t>Winsak</w:t>
            </w:r>
            <w:proofErr w:type="spellEnd"/>
          </w:p>
          <w:p w:rsidR="00504167" w:rsidRPr="00EE235F" w:rsidRDefault="00504167" w:rsidP="004223A3">
            <w:pPr>
              <w:rPr>
                <w:b/>
              </w:rPr>
            </w:pPr>
            <w:r w:rsidRPr="00EE235F">
              <w:rPr>
                <w:b/>
              </w:rPr>
              <w:t>Papirarkiv (hoved)</w:t>
            </w:r>
          </w:p>
        </w:tc>
        <w:tc>
          <w:tcPr>
            <w:tcW w:w="2410" w:type="dxa"/>
            <w:shd w:val="clear" w:color="auto" w:fill="auto"/>
          </w:tcPr>
          <w:p w:rsidR="00504167" w:rsidRPr="00EE235F" w:rsidRDefault="00504167">
            <w:pPr>
              <w:rPr>
                <w:color w:val="000000" w:themeColor="text1"/>
              </w:rPr>
            </w:pPr>
            <w:r w:rsidRPr="00EE235F">
              <w:rPr>
                <w:color w:val="000000" w:themeColor="text1"/>
              </w:rPr>
              <w:t>Sak og arkivsystem</w:t>
            </w:r>
          </w:p>
        </w:tc>
        <w:tc>
          <w:tcPr>
            <w:tcW w:w="1419" w:type="dxa"/>
            <w:shd w:val="clear" w:color="auto" w:fill="auto"/>
          </w:tcPr>
          <w:p w:rsidR="00504167" w:rsidRPr="00EE235F" w:rsidRDefault="00504167">
            <w:pPr>
              <w:rPr>
                <w:color w:val="000000" w:themeColor="text1"/>
              </w:rPr>
            </w:pPr>
            <w:r w:rsidRPr="00EE235F">
              <w:rPr>
                <w:color w:val="000000" w:themeColor="text1"/>
              </w:rPr>
              <w:t>NEI</w:t>
            </w:r>
          </w:p>
        </w:tc>
        <w:tc>
          <w:tcPr>
            <w:tcW w:w="2553" w:type="dxa"/>
            <w:shd w:val="clear" w:color="auto" w:fill="auto"/>
          </w:tcPr>
          <w:p w:rsidR="00504167" w:rsidRPr="00EE235F" w:rsidRDefault="00504167">
            <w:pPr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504167" w:rsidRPr="00EE235F" w:rsidRDefault="00504167">
            <w:pPr>
              <w:rPr>
                <w:color w:val="000000" w:themeColor="text1"/>
              </w:rPr>
            </w:pPr>
          </w:p>
        </w:tc>
        <w:tc>
          <w:tcPr>
            <w:tcW w:w="1560" w:type="dxa"/>
            <w:shd w:val="clear" w:color="auto" w:fill="auto"/>
          </w:tcPr>
          <w:p w:rsidR="00504167" w:rsidRPr="00EE235F" w:rsidRDefault="00504167">
            <w:pPr>
              <w:rPr>
                <w:color w:val="000000" w:themeColor="text1"/>
              </w:rPr>
            </w:pPr>
          </w:p>
        </w:tc>
        <w:tc>
          <w:tcPr>
            <w:tcW w:w="1416" w:type="dxa"/>
            <w:shd w:val="clear" w:color="auto" w:fill="auto"/>
          </w:tcPr>
          <w:p w:rsidR="00504167" w:rsidRPr="00EE235F" w:rsidRDefault="00504167">
            <w:pPr>
              <w:rPr>
                <w:color w:val="000000" w:themeColor="text1"/>
              </w:rPr>
            </w:pPr>
          </w:p>
        </w:tc>
        <w:tc>
          <w:tcPr>
            <w:tcW w:w="2836" w:type="dxa"/>
            <w:shd w:val="clear" w:color="auto" w:fill="auto"/>
          </w:tcPr>
          <w:p w:rsidR="00504167" w:rsidRPr="00EE235F" w:rsidRDefault="00504167">
            <w:pPr>
              <w:rPr>
                <w:color w:val="000000" w:themeColor="text1"/>
              </w:rPr>
            </w:pPr>
            <w:r w:rsidRPr="00EE235F">
              <w:rPr>
                <w:color w:val="000000" w:themeColor="text1"/>
              </w:rPr>
              <w:t>Skannet fra 01.01.04.</w:t>
            </w:r>
          </w:p>
          <w:p w:rsidR="00504167" w:rsidRPr="00EE235F" w:rsidRDefault="00504167">
            <w:pPr>
              <w:rPr>
                <w:color w:val="000000" w:themeColor="text1"/>
              </w:rPr>
            </w:pPr>
            <w:r w:rsidRPr="00EE235F">
              <w:rPr>
                <w:color w:val="000000" w:themeColor="text1"/>
              </w:rPr>
              <w:t>IKA har gjort uttrekk. Status: OK</w:t>
            </w:r>
          </w:p>
        </w:tc>
      </w:tr>
      <w:tr w:rsidR="00504167" w:rsidRPr="00EE235F" w:rsidTr="005017F6">
        <w:tc>
          <w:tcPr>
            <w:tcW w:w="1836" w:type="dxa"/>
            <w:shd w:val="clear" w:color="auto" w:fill="auto"/>
          </w:tcPr>
          <w:p w:rsidR="00504167" w:rsidRPr="00EE235F" w:rsidRDefault="00504167" w:rsidP="00461FBE">
            <w:pPr>
              <w:rPr>
                <w:b/>
              </w:rPr>
            </w:pPr>
            <w:proofErr w:type="spellStart"/>
            <w:r w:rsidRPr="00EE235F">
              <w:rPr>
                <w:b/>
              </w:rPr>
              <w:t>Compilo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504167" w:rsidRPr="00EE235F" w:rsidRDefault="00504167" w:rsidP="00461FBE">
            <w:r w:rsidRPr="00EE235F">
              <w:t>Rutine og prosedyrebeskrivelser, behandling av avvik, risikoanalyse.</w:t>
            </w:r>
          </w:p>
          <w:p w:rsidR="00504167" w:rsidRPr="00EE235F" w:rsidRDefault="00504167" w:rsidP="00461FBE">
            <w:r w:rsidRPr="00EE235F">
              <w:t xml:space="preserve">Kvalitetssystem (ikke </w:t>
            </w:r>
            <w:proofErr w:type="spellStart"/>
            <w:r w:rsidRPr="00EE235F">
              <w:t>sensistivt</w:t>
            </w:r>
            <w:proofErr w:type="spellEnd"/>
            <w:r w:rsidRPr="00EE235F">
              <w:t>)</w:t>
            </w:r>
          </w:p>
        </w:tc>
        <w:tc>
          <w:tcPr>
            <w:tcW w:w="1419" w:type="dxa"/>
            <w:shd w:val="clear" w:color="auto" w:fill="auto"/>
          </w:tcPr>
          <w:p w:rsidR="00504167" w:rsidRPr="00EE235F" w:rsidRDefault="00504167" w:rsidP="00461FBE"/>
        </w:tc>
        <w:tc>
          <w:tcPr>
            <w:tcW w:w="2553" w:type="dxa"/>
            <w:shd w:val="clear" w:color="auto" w:fill="auto"/>
          </w:tcPr>
          <w:p w:rsidR="00504167" w:rsidRPr="00EE235F" w:rsidRDefault="00504167" w:rsidP="00461FBE"/>
        </w:tc>
        <w:tc>
          <w:tcPr>
            <w:tcW w:w="1134" w:type="dxa"/>
            <w:shd w:val="clear" w:color="auto" w:fill="auto"/>
          </w:tcPr>
          <w:p w:rsidR="00504167" w:rsidRPr="00EE235F" w:rsidRDefault="00504167" w:rsidP="00461FBE">
            <w:r w:rsidRPr="00EE235F">
              <w:t>HOF</w:t>
            </w:r>
          </w:p>
        </w:tc>
        <w:tc>
          <w:tcPr>
            <w:tcW w:w="1560" w:type="dxa"/>
            <w:shd w:val="clear" w:color="auto" w:fill="auto"/>
          </w:tcPr>
          <w:p w:rsidR="00504167" w:rsidRPr="00EE235F" w:rsidRDefault="00504167" w:rsidP="00461FBE">
            <w:r w:rsidRPr="00EE235F">
              <w:t>Rådmann</w:t>
            </w:r>
          </w:p>
        </w:tc>
        <w:tc>
          <w:tcPr>
            <w:tcW w:w="1416" w:type="dxa"/>
            <w:shd w:val="clear" w:color="auto" w:fill="auto"/>
          </w:tcPr>
          <w:p w:rsidR="00504167" w:rsidRPr="00EE235F" w:rsidRDefault="00504167" w:rsidP="00461FBE"/>
        </w:tc>
        <w:tc>
          <w:tcPr>
            <w:tcW w:w="2836" w:type="dxa"/>
            <w:shd w:val="clear" w:color="auto" w:fill="auto"/>
          </w:tcPr>
          <w:p w:rsidR="00504167" w:rsidRPr="00EE235F" w:rsidRDefault="007B255A" w:rsidP="00461FBE">
            <w:r w:rsidRPr="00EE235F">
              <w:t>Uttrekk for sikkerhetsskyld?</w:t>
            </w:r>
          </w:p>
          <w:p w:rsidR="007B255A" w:rsidRPr="00EE235F" w:rsidRDefault="007B255A" w:rsidP="00461FBE">
            <w:r w:rsidRPr="00EE235F">
              <w:t>Ikke sensitivt</w:t>
            </w:r>
          </w:p>
        </w:tc>
      </w:tr>
      <w:tr w:rsidR="00CB4513" w:rsidRPr="00EE235F" w:rsidTr="005017F6">
        <w:tc>
          <w:tcPr>
            <w:tcW w:w="1836" w:type="dxa"/>
            <w:shd w:val="clear" w:color="auto" w:fill="auto"/>
          </w:tcPr>
          <w:p w:rsidR="00504167" w:rsidRPr="00EE235F" w:rsidRDefault="00504167" w:rsidP="00CB4513">
            <w:pPr>
              <w:rPr>
                <w:b/>
              </w:rPr>
            </w:pPr>
            <w:proofErr w:type="spellStart"/>
            <w:r w:rsidRPr="00EE235F">
              <w:rPr>
                <w:b/>
              </w:rPr>
              <w:t>Gerica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504167" w:rsidRPr="00EE235F" w:rsidRDefault="00504167" w:rsidP="00CB4513">
            <w:r w:rsidRPr="00EE235F">
              <w:t>Pasientjournalsystem.</w:t>
            </w:r>
          </w:p>
          <w:p w:rsidR="00504167" w:rsidRPr="00EE235F" w:rsidRDefault="00504167" w:rsidP="00CB4513">
            <w:r w:rsidRPr="00EE235F">
              <w:t>2004-2017.</w:t>
            </w:r>
          </w:p>
          <w:p w:rsidR="00504167" w:rsidRPr="00EE235F" w:rsidRDefault="00504167" w:rsidP="00CB4513"/>
        </w:tc>
        <w:tc>
          <w:tcPr>
            <w:tcW w:w="1419" w:type="dxa"/>
            <w:shd w:val="clear" w:color="auto" w:fill="auto"/>
          </w:tcPr>
          <w:p w:rsidR="00504167" w:rsidRPr="00EE235F" w:rsidRDefault="00504167" w:rsidP="00CB4513">
            <w:r w:rsidRPr="00EE235F">
              <w:t>NEI</w:t>
            </w:r>
          </w:p>
        </w:tc>
        <w:tc>
          <w:tcPr>
            <w:tcW w:w="2553" w:type="dxa"/>
            <w:shd w:val="clear" w:color="auto" w:fill="auto"/>
          </w:tcPr>
          <w:p w:rsidR="00504167" w:rsidRPr="00EE235F" w:rsidRDefault="00504167" w:rsidP="00CB4513"/>
        </w:tc>
        <w:tc>
          <w:tcPr>
            <w:tcW w:w="1134" w:type="dxa"/>
            <w:shd w:val="clear" w:color="auto" w:fill="auto"/>
          </w:tcPr>
          <w:p w:rsidR="00504167" w:rsidRPr="00EE235F" w:rsidRDefault="00504167" w:rsidP="00CB4513">
            <w:r w:rsidRPr="00EE235F">
              <w:t>HOF</w:t>
            </w:r>
          </w:p>
        </w:tc>
        <w:tc>
          <w:tcPr>
            <w:tcW w:w="1560" w:type="dxa"/>
            <w:shd w:val="clear" w:color="auto" w:fill="auto"/>
          </w:tcPr>
          <w:p w:rsidR="00504167" w:rsidRPr="00EE235F" w:rsidRDefault="00504167" w:rsidP="00CB4513">
            <w:proofErr w:type="spellStart"/>
            <w:r w:rsidRPr="00EE235F">
              <w:t>Avd.leder</w:t>
            </w:r>
            <w:proofErr w:type="spellEnd"/>
          </w:p>
          <w:p w:rsidR="00504167" w:rsidRPr="00EE235F" w:rsidRDefault="00504167" w:rsidP="00CB4513">
            <w:r w:rsidRPr="00EE235F">
              <w:t>Inger-Lise Nordby</w:t>
            </w:r>
          </w:p>
        </w:tc>
        <w:tc>
          <w:tcPr>
            <w:tcW w:w="1416" w:type="dxa"/>
            <w:shd w:val="clear" w:color="auto" w:fill="auto"/>
          </w:tcPr>
          <w:p w:rsidR="00504167" w:rsidRPr="00EE235F" w:rsidRDefault="00504167" w:rsidP="00CB4513"/>
        </w:tc>
        <w:tc>
          <w:tcPr>
            <w:tcW w:w="2836" w:type="dxa"/>
            <w:shd w:val="clear" w:color="auto" w:fill="auto"/>
          </w:tcPr>
          <w:p w:rsidR="00504167" w:rsidRPr="00EE235F" w:rsidRDefault="00504167" w:rsidP="00CB4513">
            <w:r w:rsidRPr="00EE235F">
              <w:t xml:space="preserve">Vi hadde </w:t>
            </w:r>
            <w:proofErr w:type="spellStart"/>
            <w:r w:rsidRPr="00EE235F">
              <w:t>Gerica</w:t>
            </w:r>
            <w:proofErr w:type="spellEnd"/>
            <w:r w:rsidRPr="00EE235F">
              <w:t xml:space="preserve"> som saksbehandlings-verktøy fra ca. 2004 tror jeg, og begynte med det som pleie- og omsorgssystem fra 2010.  Papirarkiv.</w:t>
            </w:r>
          </w:p>
          <w:p w:rsidR="00504167" w:rsidRPr="00EE235F" w:rsidRDefault="00504167" w:rsidP="00CB4513">
            <w:r w:rsidRPr="00EE235F">
              <w:t>Ikke gjort uttrekk.</w:t>
            </w:r>
          </w:p>
          <w:p w:rsidR="00CB4513" w:rsidRDefault="00CB4513" w:rsidP="00CB4513">
            <w:r w:rsidRPr="00EE235F">
              <w:t>Sendt e-post med forespørsel om mappene er avsluttet-</w:t>
            </w:r>
          </w:p>
          <w:p w:rsidR="00EE235F" w:rsidRPr="00EE235F" w:rsidRDefault="00EE235F" w:rsidP="00CB4513">
            <w:r>
              <w:t>Ta kopi av databasen.</w:t>
            </w:r>
          </w:p>
        </w:tc>
      </w:tr>
      <w:tr w:rsidR="00504167" w:rsidRPr="00EE235F" w:rsidTr="005017F6">
        <w:tc>
          <w:tcPr>
            <w:tcW w:w="1836" w:type="dxa"/>
            <w:shd w:val="clear" w:color="auto" w:fill="auto"/>
          </w:tcPr>
          <w:p w:rsidR="00504167" w:rsidRPr="00EE235F" w:rsidRDefault="00504167" w:rsidP="00461FBE">
            <w:pPr>
              <w:rPr>
                <w:b/>
              </w:rPr>
            </w:pPr>
            <w:proofErr w:type="spellStart"/>
            <w:r w:rsidRPr="00EE235F">
              <w:rPr>
                <w:b/>
              </w:rPr>
              <w:t>Socio</w:t>
            </w:r>
            <w:proofErr w:type="spellEnd"/>
            <w:r w:rsidRPr="00EE235F">
              <w:rPr>
                <w:b/>
              </w:rPr>
              <w:t xml:space="preserve"> (NAV)</w:t>
            </w:r>
          </w:p>
        </w:tc>
        <w:tc>
          <w:tcPr>
            <w:tcW w:w="2410" w:type="dxa"/>
            <w:shd w:val="clear" w:color="auto" w:fill="auto"/>
          </w:tcPr>
          <w:p w:rsidR="00504167" w:rsidRPr="00EE235F" w:rsidRDefault="00504167" w:rsidP="00461FBE"/>
        </w:tc>
        <w:tc>
          <w:tcPr>
            <w:tcW w:w="1419" w:type="dxa"/>
            <w:shd w:val="clear" w:color="auto" w:fill="auto"/>
          </w:tcPr>
          <w:p w:rsidR="00504167" w:rsidRPr="00EE235F" w:rsidRDefault="00504167" w:rsidP="00461FBE"/>
        </w:tc>
        <w:tc>
          <w:tcPr>
            <w:tcW w:w="2553" w:type="dxa"/>
            <w:shd w:val="clear" w:color="auto" w:fill="auto"/>
          </w:tcPr>
          <w:p w:rsidR="00504167" w:rsidRPr="00EE235F" w:rsidRDefault="00504167" w:rsidP="00461FBE"/>
        </w:tc>
        <w:tc>
          <w:tcPr>
            <w:tcW w:w="1134" w:type="dxa"/>
            <w:shd w:val="clear" w:color="auto" w:fill="auto"/>
          </w:tcPr>
          <w:p w:rsidR="00504167" w:rsidRPr="00EE235F" w:rsidRDefault="00504167" w:rsidP="00461FBE">
            <w:r w:rsidRPr="00EE235F">
              <w:t>HOF</w:t>
            </w:r>
          </w:p>
        </w:tc>
        <w:tc>
          <w:tcPr>
            <w:tcW w:w="1560" w:type="dxa"/>
            <w:shd w:val="clear" w:color="auto" w:fill="auto"/>
          </w:tcPr>
          <w:p w:rsidR="00504167" w:rsidRPr="00EE235F" w:rsidRDefault="00504167" w:rsidP="00461FBE"/>
        </w:tc>
        <w:tc>
          <w:tcPr>
            <w:tcW w:w="1416" w:type="dxa"/>
            <w:shd w:val="clear" w:color="auto" w:fill="auto"/>
          </w:tcPr>
          <w:p w:rsidR="00504167" w:rsidRPr="00EE235F" w:rsidRDefault="00504167" w:rsidP="00461FBE"/>
        </w:tc>
        <w:tc>
          <w:tcPr>
            <w:tcW w:w="2836" w:type="dxa"/>
            <w:shd w:val="clear" w:color="auto" w:fill="auto"/>
          </w:tcPr>
          <w:p w:rsidR="00504167" w:rsidRPr="00EE235F" w:rsidRDefault="00504167" w:rsidP="00461FBE"/>
        </w:tc>
      </w:tr>
      <w:tr w:rsidR="00504167" w:rsidRPr="00EE235F" w:rsidTr="005017F6">
        <w:tc>
          <w:tcPr>
            <w:tcW w:w="1836" w:type="dxa"/>
            <w:shd w:val="clear" w:color="auto" w:fill="auto"/>
          </w:tcPr>
          <w:p w:rsidR="00504167" w:rsidRPr="00EE235F" w:rsidRDefault="00504167" w:rsidP="00461FBE">
            <w:pPr>
              <w:rPr>
                <w:b/>
              </w:rPr>
            </w:pPr>
            <w:r w:rsidRPr="00EE235F">
              <w:rPr>
                <w:b/>
              </w:rPr>
              <w:t>CGM (Helsestasjon)</w:t>
            </w:r>
          </w:p>
        </w:tc>
        <w:tc>
          <w:tcPr>
            <w:tcW w:w="2410" w:type="dxa"/>
            <w:shd w:val="clear" w:color="auto" w:fill="auto"/>
          </w:tcPr>
          <w:p w:rsidR="00504167" w:rsidRPr="00EE235F" w:rsidRDefault="00504167" w:rsidP="00461FBE"/>
        </w:tc>
        <w:tc>
          <w:tcPr>
            <w:tcW w:w="1419" w:type="dxa"/>
            <w:shd w:val="clear" w:color="auto" w:fill="auto"/>
          </w:tcPr>
          <w:p w:rsidR="00504167" w:rsidRPr="00EE235F" w:rsidRDefault="00504167" w:rsidP="00461FBE">
            <w:r w:rsidRPr="00EE235F">
              <w:t>NEI</w:t>
            </w:r>
          </w:p>
        </w:tc>
        <w:tc>
          <w:tcPr>
            <w:tcW w:w="2553" w:type="dxa"/>
            <w:shd w:val="clear" w:color="auto" w:fill="auto"/>
          </w:tcPr>
          <w:p w:rsidR="00504167" w:rsidRPr="00EE235F" w:rsidRDefault="00504167" w:rsidP="00461FBE"/>
        </w:tc>
        <w:tc>
          <w:tcPr>
            <w:tcW w:w="1134" w:type="dxa"/>
            <w:shd w:val="clear" w:color="auto" w:fill="auto"/>
          </w:tcPr>
          <w:p w:rsidR="00504167" w:rsidRPr="00EE235F" w:rsidRDefault="00504167" w:rsidP="00461FBE">
            <w:r w:rsidRPr="00EE235F">
              <w:t>HOF</w:t>
            </w:r>
          </w:p>
        </w:tc>
        <w:tc>
          <w:tcPr>
            <w:tcW w:w="1560" w:type="dxa"/>
            <w:shd w:val="clear" w:color="auto" w:fill="auto"/>
          </w:tcPr>
          <w:p w:rsidR="00504167" w:rsidRPr="00EE235F" w:rsidRDefault="00504167" w:rsidP="00461FBE"/>
        </w:tc>
        <w:tc>
          <w:tcPr>
            <w:tcW w:w="1416" w:type="dxa"/>
            <w:shd w:val="clear" w:color="auto" w:fill="auto"/>
          </w:tcPr>
          <w:p w:rsidR="00504167" w:rsidRPr="00EE235F" w:rsidRDefault="00504167" w:rsidP="00461FBE"/>
        </w:tc>
        <w:tc>
          <w:tcPr>
            <w:tcW w:w="2836" w:type="dxa"/>
            <w:shd w:val="clear" w:color="auto" w:fill="auto"/>
          </w:tcPr>
          <w:p w:rsidR="00504167" w:rsidRPr="00EE235F" w:rsidRDefault="00504167" w:rsidP="00461FBE">
            <w:r w:rsidRPr="00EE235F">
              <w:t xml:space="preserve">HOF ble innlemmet i Visma Omsorg </w:t>
            </w:r>
            <w:proofErr w:type="spellStart"/>
            <w:r w:rsidRPr="00EE235F">
              <w:t>HsPro</w:t>
            </w:r>
            <w:proofErr w:type="spellEnd"/>
            <w:r w:rsidRPr="00EE235F">
              <w:t xml:space="preserve"> fra 01.01.18</w:t>
            </w:r>
          </w:p>
          <w:p w:rsidR="00504167" w:rsidRDefault="00504167" w:rsidP="00461FBE">
            <w:r w:rsidRPr="00EE235F">
              <w:t>Det er lagd historisk base av systemet CGM</w:t>
            </w:r>
            <w:r w:rsidR="00EE235F">
              <w:t>.</w:t>
            </w:r>
          </w:p>
          <w:p w:rsidR="00EE235F" w:rsidRPr="00EE235F" w:rsidRDefault="00EE235F" w:rsidP="00461FBE">
            <w:r>
              <w:lastRenderedPageBreak/>
              <w:t>Ta kopi av databasen</w:t>
            </w:r>
          </w:p>
          <w:p w:rsidR="00CB4513" w:rsidRPr="00EE235F" w:rsidRDefault="00CB4513" w:rsidP="00461FBE">
            <w:r w:rsidRPr="00EE235F">
              <w:t>Kontaktet Christine Berge</w:t>
            </w:r>
          </w:p>
        </w:tc>
      </w:tr>
      <w:tr w:rsidR="00504167" w:rsidRPr="004540FE" w:rsidTr="00504167">
        <w:tc>
          <w:tcPr>
            <w:tcW w:w="1836" w:type="dxa"/>
          </w:tcPr>
          <w:p w:rsidR="00504167" w:rsidRPr="00EE235F" w:rsidRDefault="00504167" w:rsidP="00461FBE">
            <w:pPr>
              <w:rPr>
                <w:b/>
              </w:rPr>
            </w:pPr>
            <w:r w:rsidRPr="00EE235F">
              <w:rPr>
                <w:b/>
              </w:rPr>
              <w:lastRenderedPageBreak/>
              <w:t>Visma flyt skole</w:t>
            </w:r>
          </w:p>
        </w:tc>
        <w:tc>
          <w:tcPr>
            <w:tcW w:w="2410" w:type="dxa"/>
          </w:tcPr>
          <w:p w:rsidR="00504167" w:rsidRPr="004540FE" w:rsidRDefault="00504167" w:rsidP="00461FBE">
            <w:r>
              <w:t>Skoleadministrativt system</w:t>
            </w:r>
          </w:p>
        </w:tc>
        <w:tc>
          <w:tcPr>
            <w:tcW w:w="1419" w:type="dxa"/>
          </w:tcPr>
          <w:p w:rsidR="00504167" w:rsidRPr="004540FE" w:rsidRDefault="00504167" w:rsidP="00461FBE"/>
        </w:tc>
        <w:tc>
          <w:tcPr>
            <w:tcW w:w="2553" w:type="dxa"/>
          </w:tcPr>
          <w:p w:rsidR="00504167" w:rsidRPr="004540FE" w:rsidRDefault="00504167" w:rsidP="00461FBE"/>
        </w:tc>
        <w:tc>
          <w:tcPr>
            <w:tcW w:w="1134" w:type="dxa"/>
          </w:tcPr>
          <w:p w:rsidR="00504167" w:rsidRPr="004540FE" w:rsidRDefault="00504167" w:rsidP="00461FBE">
            <w:r w:rsidRPr="004540FE">
              <w:t>HOF</w:t>
            </w:r>
          </w:p>
        </w:tc>
        <w:tc>
          <w:tcPr>
            <w:tcW w:w="1560" w:type="dxa"/>
          </w:tcPr>
          <w:p w:rsidR="00504167" w:rsidRPr="004540FE" w:rsidRDefault="00504167" w:rsidP="00461FBE">
            <w:r>
              <w:t>Inger Hilde Kile</w:t>
            </w:r>
          </w:p>
        </w:tc>
        <w:tc>
          <w:tcPr>
            <w:tcW w:w="1416" w:type="dxa"/>
          </w:tcPr>
          <w:p w:rsidR="00504167" w:rsidRPr="004540FE" w:rsidRDefault="00504167" w:rsidP="00461FBE"/>
        </w:tc>
        <w:tc>
          <w:tcPr>
            <w:tcW w:w="2836" w:type="dxa"/>
          </w:tcPr>
          <w:p w:rsidR="00504167" w:rsidRDefault="00504167" w:rsidP="0060537C">
            <w:r>
              <w:t>Inkluderer ikke digital kommunikasjon. Ikke sensitive opplysninger.</w:t>
            </w:r>
          </w:p>
          <w:p w:rsidR="00504167" w:rsidRDefault="00504167" w:rsidP="0060537C">
            <w:r>
              <w:t>Tatt i bruk 01.08.14</w:t>
            </w:r>
          </w:p>
          <w:p w:rsidR="007B255A" w:rsidRPr="004540FE" w:rsidRDefault="007B255A" w:rsidP="0060537C">
            <w:r>
              <w:t>Uttrekk da?</w:t>
            </w:r>
          </w:p>
        </w:tc>
      </w:tr>
      <w:tr w:rsidR="00504167" w:rsidRPr="004540FE" w:rsidTr="00504167">
        <w:tc>
          <w:tcPr>
            <w:tcW w:w="1836" w:type="dxa"/>
          </w:tcPr>
          <w:p w:rsidR="00504167" w:rsidRPr="00EE235F" w:rsidRDefault="00504167" w:rsidP="00FD4AF4">
            <w:pPr>
              <w:jc w:val="center"/>
              <w:rPr>
                <w:b/>
              </w:rPr>
            </w:pPr>
            <w:r w:rsidRPr="00EE235F">
              <w:rPr>
                <w:b/>
              </w:rPr>
              <w:t>Visma barnehage</w:t>
            </w:r>
          </w:p>
        </w:tc>
        <w:tc>
          <w:tcPr>
            <w:tcW w:w="2410" w:type="dxa"/>
          </w:tcPr>
          <w:p w:rsidR="00504167" w:rsidRPr="004540FE" w:rsidRDefault="00504167" w:rsidP="00461FBE"/>
        </w:tc>
        <w:tc>
          <w:tcPr>
            <w:tcW w:w="1419" w:type="dxa"/>
          </w:tcPr>
          <w:p w:rsidR="00504167" w:rsidRPr="004540FE" w:rsidRDefault="00504167" w:rsidP="00461FBE"/>
        </w:tc>
        <w:tc>
          <w:tcPr>
            <w:tcW w:w="2553" w:type="dxa"/>
          </w:tcPr>
          <w:p w:rsidR="00504167" w:rsidRPr="004540FE" w:rsidRDefault="00504167" w:rsidP="00461FBE"/>
        </w:tc>
        <w:tc>
          <w:tcPr>
            <w:tcW w:w="1134" w:type="dxa"/>
          </w:tcPr>
          <w:p w:rsidR="00504167" w:rsidRPr="004540FE" w:rsidRDefault="00504167" w:rsidP="00461FBE">
            <w:r w:rsidRPr="004540FE">
              <w:t>HOF</w:t>
            </w:r>
          </w:p>
        </w:tc>
        <w:tc>
          <w:tcPr>
            <w:tcW w:w="1560" w:type="dxa"/>
          </w:tcPr>
          <w:p w:rsidR="00504167" w:rsidRPr="004540FE" w:rsidRDefault="007B255A" w:rsidP="00461FBE">
            <w:r>
              <w:t>?</w:t>
            </w:r>
          </w:p>
        </w:tc>
        <w:tc>
          <w:tcPr>
            <w:tcW w:w="1416" w:type="dxa"/>
          </w:tcPr>
          <w:p w:rsidR="00504167" w:rsidRPr="004540FE" w:rsidRDefault="00504167" w:rsidP="00461FBE"/>
        </w:tc>
        <w:tc>
          <w:tcPr>
            <w:tcW w:w="2836" w:type="dxa"/>
          </w:tcPr>
          <w:p w:rsidR="00504167" w:rsidRPr="004540FE" w:rsidRDefault="00504167" w:rsidP="00461FBE"/>
        </w:tc>
      </w:tr>
      <w:tr w:rsidR="00504167" w:rsidRPr="004540FE" w:rsidTr="00504167">
        <w:tc>
          <w:tcPr>
            <w:tcW w:w="1836" w:type="dxa"/>
          </w:tcPr>
          <w:p w:rsidR="00504167" w:rsidRPr="00EE235F" w:rsidRDefault="00504167" w:rsidP="00461FBE">
            <w:pPr>
              <w:rPr>
                <w:b/>
              </w:rPr>
            </w:pPr>
            <w:r w:rsidRPr="00EE235F">
              <w:rPr>
                <w:b/>
              </w:rPr>
              <w:t>Visma SFO</w:t>
            </w:r>
          </w:p>
        </w:tc>
        <w:tc>
          <w:tcPr>
            <w:tcW w:w="2410" w:type="dxa"/>
          </w:tcPr>
          <w:p w:rsidR="00504167" w:rsidRPr="004540FE" w:rsidRDefault="00504167" w:rsidP="00461FBE"/>
        </w:tc>
        <w:tc>
          <w:tcPr>
            <w:tcW w:w="1419" w:type="dxa"/>
          </w:tcPr>
          <w:p w:rsidR="00504167" w:rsidRPr="004540FE" w:rsidRDefault="00504167" w:rsidP="00461FBE"/>
        </w:tc>
        <w:tc>
          <w:tcPr>
            <w:tcW w:w="2553" w:type="dxa"/>
          </w:tcPr>
          <w:p w:rsidR="00504167" w:rsidRPr="004540FE" w:rsidRDefault="00504167" w:rsidP="00461FBE"/>
        </w:tc>
        <w:tc>
          <w:tcPr>
            <w:tcW w:w="1134" w:type="dxa"/>
          </w:tcPr>
          <w:p w:rsidR="00504167" w:rsidRPr="004540FE" w:rsidRDefault="00504167" w:rsidP="00461FBE">
            <w:r w:rsidRPr="004540FE">
              <w:t>HOF</w:t>
            </w:r>
          </w:p>
        </w:tc>
        <w:tc>
          <w:tcPr>
            <w:tcW w:w="1560" w:type="dxa"/>
          </w:tcPr>
          <w:p w:rsidR="00504167" w:rsidRPr="004540FE" w:rsidRDefault="00504167" w:rsidP="00461FBE"/>
        </w:tc>
        <w:tc>
          <w:tcPr>
            <w:tcW w:w="1416" w:type="dxa"/>
          </w:tcPr>
          <w:p w:rsidR="00504167" w:rsidRPr="004540FE" w:rsidRDefault="00504167" w:rsidP="00461FBE"/>
        </w:tc>
        <w:tc>
          <w:tcPr>
            <w:tcW w:w="2836" w:type="dxa"/>
          </w:tcPr>
          <w:p w:rsidR="00504167" w:rsidRPr="004540FE" w:rsidRDefault="00504167" w:rsidP="00461FBE"/>
        </w:tc>
      </w:tr>
      <w:tr w:rsidR="00504167" w:rsidRPr="004540FE" w:rsidTr="00504167">
        <w:tc>
          <w:tcPr>
            <w:tcW w:w="1836" w:type="dxa"/>
          </w:tcPr>
          <w:p w:rsidR="00504167" w:rsidRPr="00EE235F" w:rsidRDefault="00504167" w:rsidP="00C479E2">
            <w:pPr>
              <w:rPr>
                <w:b/>
              </w:rPr>
            </w:pPr>
            <w:r w:rsidRPr="00EE235F">
              <w:rPr>
                <w:b/>
              </w:rPr>
              <w:t xml:space="preserve">Vima </w:t>
            </w:r>
            <w:proofErr w:type="spellStart"/>
            <w:r w:rsidRPr="00EE235F">
              <w:rPr>
                <w:b/>
              </w:rPr>
              <w:t>Sampro</w:t>
            </w:r>
            <w:proofErr w:type="spellEnd"/>
          </w:p>
        </w:tc>
        <w:tc>
          <w:tcPr>
            <w:tcW w:w="2410" w:type="dxa"/>
          </w:tcPr>
          <w:p w:rsidR="00504167" w:rsidRPr="004540FE" w:rsidRDefault="00504167" w:rsidP="00461FBE">
            <w:r>
              <w:t>IOP</w:t>
            </w:r>
          </w:p>
        </w:tc>
        <w:tc>
          <w:tcPr>
            <w:tcW w:w="1419" w:type="dxa"/>
          </w:tcPr>
          <w:p w:rsidR="00504167" w:rsidRPr="004540FE" w:rsidRDefault="00504167" w:rsidP="00461FBE"/>
        </w:tc>
        <w:tc>
          <w:tcPr>
            <w:tcW w:w="2553" w:type="dxa"/>
          </w:tcPr>
          <w:p w:rsidR="00504167" w:rsidRPr="004540FE" w:rsidRDefault="00504167" w:rsidP="00461FBE"/>
        </w:tc>
        <w:tc>
          <w:tcPr>
            <w:tcW w:w="1134" w:type="dxa"/>
          </w:tcPr>
          <w:p w:rsidR="00504167" w:rsidRPr="004540FE" w:rsidRDefault="00504167" w:rsidP="00461FBE">
            <w:r w:rsidRPr="004540FE">
              <w:t>HOF</w:t>
            </w:r>
          </w:p>
        </w:tc>
        <w:tc>
          <w:tcPr>
            <w:tcW w:w="1560" w:type="dxa"/>
          </w:tcPr>
          <w:p w:rsidR="00504167" w:rsidRPr="004540FE" w:rsidRDefault="00504167" w:rsidP="00461FBE"/>
        </w:tc>
        <w:tc>
          <w:tcPr>
            <w:tcW w:w="1416" w:type="dxa"/>
          </w:tcPr>
          <w:p w:rsidR="00504167" w:rsidRPr="004540FE" w:rsidRDefault="00504167" w:rsidP="00461FBE"/>
        </w:tc>
        <w:tc>
          <w:tcPr>
            <w:tcW w:w="2836" w:type="dxa"/>
          </w:tcPr>
          <w:p w:rsidR="00504167" w:rsidRDefault="00504167" w:rsidP="00461FBE">
            <w:r>
              <w:t xml:space="preserve">Egen sikker modul. Alt av sensitive dokumenter er lagret i </w:t>
            </w:r>
            <w:proofErr w:type="spellStart"/>
            <w:r>
              <w:t>websak</w:t>
            </w:r>
            <w:proofErr w:type="spellEnd"/>
            <w:r w:rsidR="007B255A">
              <w:t>.</w:t>
            </w:r>
          </w:p>
          <w:p w:rsidR="007B255A" w:rsidRPr="004540FE" w:rsidRDefault="007B255A" w:rsidP="00461FBE">
            <w:r>
              <w:t>Trenger vi uttrekk da?</w:t>
            </w:r>
            <w:r w:rsidR="00EE235F">
              <w:t xml:space="preserve"> Nei</w:t>
            </w:r>
          </w:p>
        </w:tc>
      </w:tr>
      <w:tr w:rsidR="00504167" w:rsidRPr="004540FE" w:rsidTr="00504167">
        <w:tc>
          <w:tcPr>
            <w:tcW w:w="1836" w:type="dxa"/>
          </w:tcPr>
          <w:p w:rsidR="00504167" w:rsidRPr="00EE235F" w:rsidRDefault="00504167" w:rsidP="00461FBE">
            <w:pPr>
              <w:rPr>
                <w:b/>
              </w:rPr>
            </w:pPr>
            <w:r w:rsidRPr="00EE235F">
              <w:rPr>
                <w:b/>
              </w:rPr>
              <w:t>Vokal</w:t>
            </w:r>
          </w:p>
        </w:tc>
        <w:tc>
          <w:tcPr>
            <w:tcW w:w="2410" w:type="dxa"/>
          </w:tcPr>
          <w:p w:rsidR="00504167" w:rsidRPr="004540FE" w:rsidRDefault="00504167" w:rsidP="00461FBE"/>
        </w:tc>
        <w:tc>
          <w:tcPr>
            <w:tcW w:w="1419" w:type="dxa"/>
          </w:tcPr>
          <w:p w:rsidR="00504167" w:rsidRPr="004540FE" w:rsidRDefault="00504167" w:rsidP="00461FBE"/>
        </w:tc>
        <w:tc>
          <w:tcPr>
            <w:tcW w:w="2553" w:type="dxa"/>
          </w:tcPr>
          <w:p w:rsidR="00504167" w:rsidRPr="004540FE" w:rsidRDefault="00504167" w:rsidP="00461FBE"/>
        </w:tc>
        <w:tc>
          <w:tcPr>
            <w:tcW w:w="1134" w:type="dxa"/>
          </w:tcPr>
          <w:p w:rsidR="00504167" w:rsidRPr="004540FE" w:rsidRDefault="00504167" w:rsidP="00461FBE">
            <w:r w:rsidRPr="004540FE">
              <w:t>HOF</w:t>
            </w:r>
          </w:p>
        </w:tc>
        <w:tc>
          <w:tcPr>
            <w:tcW w:w="1560" w:type="dxa"/>
          </w:tcPr>
          <w:p w:rsidR="00504167" w:rsidRPr="004540FE" w:rsidRDefault="00504167" w:rsidP="00461FBE"/>
        </w:tc>
        <w:tc>
          <w:tcPr>
            <w:tcW w:w="1416" w:type="dxa"/>
          </w:tcPr>
          <w:p w:rsidR="00504167" w:rsidRPr="004540FE" w:rsidRDefault="00504167" w:rsidP="00461FBE"/>
        </w:tc>
        <w:tc>
          <w:tcPr>
            <w:tcW w:w="2836" w:type="dxa"/>
          </w:tcPr>
          <w:p w:rsidR="00504167" w:rsidRPr="004540FE" w:rsidRDefault="00504167" w:rsidP="00461FBE"/>
        </w:tc>
      </w:tr>
      <w:tr w:rsidR="00504167" w:rsidRPr="004540FE" w:rsidTr="00504167">
        <w:tc>
          <w:tcPr>
            <w:tcW w:w="1836" w:type="dxa"/>
          </w:tcPr>
          <w:p w:rsidR="00504167" w:rsidRPr="00EE235F" w:rsidRDefault="00504167" w:rsidP="00461FBE">
            <w:pPr>
              <w:rPr>
                <w:b/>
              </w:rPr>
            </w:pPr>
            <w:r w:rsidRPr="00EE235F">
              <w:rPr>
                <w:b/>
              </w:rPr>
              <w:t>Visma SMS</w:t>
            </w:r>
          </w:p>
        </w:tc>
        <w:tc>
          <w:tcPr>
            <w:tcW w:w="2410" w:type="dxa"/>
          </w:tcPr>
          <w:p w:rsidR="00504167" w:rsidRPr="004540FE" w:rsidRDefault="00504167" w:rsidP="00461FBE">
            <w:r>
              <w:t>Varslingstjeneste skole</w:t>
            </w:r>
          </w:p>
        </w:tc>
        <w:tc>
          <w:tcPr>
            <w:tcW w:w="1419" w:type="dxa"/>
          </w:tcPr>
          <w:p w:rsidR="00504167" w:rsidRPr="004540FE" w:rsidRDefault="00504167" w:rsidP="00461FBE"/>
        </w:tc>
        <w:tc>
          <w:tcPr>
            <w:tcW w:w="2553" w:type="dxa"/>
          </w:tcPr>
          <w:p w:rsidR="00504167" w:rsidRPr="004540FE" w:rsidRDefault="00504167" w:rsidP="00461FBE"/>
        </w:tc>
        <w:tc>
          <w:tcPr>
            <w:tcW w:w="1134" w:type="dxa"/>
          </w:tcPr>
          <w:p w:rsidR="00504167" w:rsidRPr="004540FE" w:rsidRDefault="00504167" w:rsidP="00461FBE">
            <w:r w:rsidRPr="004540FE">
              <w:t>HOF</w:t>
            </w:r>
          </w:p>
        </w:tc>
        <w:tc>
          <w:tcPr>
            <w:tcW w:w="1560" w:type="dxa"/>
          </w:tcPr>
          <w:p w:rsidR="00504167" w:rsidRPr="004540FE" w:rsidRDefault="00504167" w:rsidP="00461FBE"/>
        </w:tc>
        <w:tc>
          <w:tcPr>
            <w:tcW w:w="1416" w:type="dxa"/>
          </w:tcPr>
          <w:p w:rsidR="00504167" w:rsidRPr="004540FE" w:rsidRDefault="00504167" w:rsidP="00461FBE"/>
        </w:tc>
        <w:tc>
          <w:tcPr>
            <w:tcW w:w="2836" w:type="dxa"/>
          </w:tcPr>
          <w:p w:rsidR="00504167" w:rsidRPr="004540FE" w:rsidRDefault="00504167" w:rsidP="00461FBE">
            <w:r>
              <w:t>Ikke uttrekk</w:t>
            </w:r>
          </w:p>
        </w:tc>
      </w:tr>
      <w:tr w:rsidR="00504167" w:rsidRPr="004540FE" w:rsidTr="00504167">
        <w:tc>
          <w:tcPr>
            <w:tcW w:w="1836" w:type="dxa"/>
          </w:tcPr>
          <w:p w:rsidR="00504167" w:rsidRPr="00EE235F" w:rsidRDefault="00504167" w:rsidP="00461FBE">
            <w:pPr>
              <w:rPr>
                <w:b/>
              </w:rPr>
            </w:pPr>
            <w:r w:rsidRPr="00EE235F">
              <w:rPr>
                <w:b/>
              </w:rPr>
              <w:t>Visma kulturskole</w:t>
            </w:r>
          </w:p>
        </w:tc>
        <w:tc>
          <w:tcPr>
            <w:tcW w:w="2410" w:type="dxa"/>
          </w:tcPr>
          <w:p w:rsidR="00504167" w:rsidRPr="004540FE" w:rsidRDefault="00504167" w:rsidP="00461FBE"/>
        </w:tc>
        <w:tc>
          <w:tcPr>
            <w:tcW w:w="1419" w:type="dxa"/>
          </w:tcPr>
          <w:p w:rsidR="00504167" w:rsidRPr="004540FE" w:rsidRDefault="00504167" w:rsidP="00461FBE"/>
        </w:tc>
        <w:tc>
          <w:tcPr>
            <w:tcW w:w="2553" w:type="dxa"/>
          </w:tcPr>
          <w:p w:rsidR="00504167" w:rsidRPr="004540FE" w:rsidRDefault="00504167" w:rsidP="00461FBE"/>
        </w:tc>
        <w:tc>
          <w:tcPr>
            <w:tcW w:w="1134" w:type="dxa"/>
          </w:tcPr>
          <w:p w:rsidR="00504167" w:rsidRPr="004540FE" w:rsidRDefault="00504167" w:rsidP="00461FBE">
            <w:r w:rsidRPr="004540FE">
              <w:t>HOF</w:t>
            </w:r>
          </w:p>
        </w:tc>
        <w:tc>
          <w:tcPr>
            <w:tcW w:w="1560" w:type="dxa"/>
          </w:tcPr>
          <w:p w:rsidR="00504167" w:rsidRPr="004540FE" w:rsidRDefault="00504167" w:rsidP="00461FBE">
            <w:r>
              <w:t xml:space="preserve">Thomas </w:t>
            </w:r>
            <w:proofErr w:type="spellStart"/>
            <w:r>
              <w:t>Sigernes-Moshaug</w:t>
            </w:r>
            <w:proofErr w:type="spellEnd"/>
          </w:p>
        </w:tc>
        <w:tc>
          <w:tcPr>
            <w:tcW w:w="1416" w:type="dxa"/>
          </w:tcPr>
          <w:p w:rsidR="00504167" w:rsidRPr="004540FE" w:rsidRDefault="00504167" w:rsidP="00461FBE"/>
        </w:tc>
        <w:tc>
          <w:tcPr>
            <w:tcW w:w="2836" w:type="dxa"/>
          </w:tcPr>
          <w:p w:rsidR="00504167" w:rsidRDefault="00504167" w:rsidP="00F44D62">
            <w:pPr>
              <w:rPr>
                <w:color w:val="1F497D"/>
              </w:rPr>
            </w:pPr>
            <w:r w:rsidRPr="00F44D62">
              <w:t>Hof og Holmestrand har hatt felles kulturskole og administrasjonssystem siden 2009</w:t>
            </w:r>
            <w:r>
              <w:rPr>
                <w:color w:val="1F497D"/>
              </w:rPr>
              <w:t xml:space="preserve">. </w:t>
            </w:r>
          </w:p>
          <w:p w:rsidR="007B255A" w:rsidRDefault="007B255A" w:rsidP="00F44D62">
            <w:pPr>
              <w:rPr>
                <w:color w:val="1F497D"/>
              </w:rPr>
            </w:pPr>
            <w:r>
              <w:rPr>
                <w:color w:val="1F497D"/>
              </w:rPr>
              <w:t>Aktiv fra 2009? Historisk base?</w:t>
            </w:r>
          </w:p>
          <w:p w:rsidR="00504167" w:rsidRPr="004540FE" w:rsidRDefault="00504167" w:rsidP="00461FBE"/>
        </w:tc>
      </w:tr>
      <w:tr w:rsidR="00504167" w:rsidRPr="000D463B" w:rsidTr="00504167">
        <w:tc>
          <w:tcPr>
            <w:tcW w:w="1836" w:type="dxa"/>
          </w:tcPr>
          <w:p w:rsidR="00504167" w:rsidRPr="00EE235F" w:rsidRDefault="00504167" w:rsidP="00461FBE">
            <w:pPr>
              <w:rPr>
                <w:b/>
              </w:rPr>
            </w:pPr>
            <w:proofErr w:type="spellStart"/>
            <w:r w:rsidRPr="00EE235F">
              <w:rPr>
                <w:b/>
              </w:rPr>
              <w:t>Komtek</w:t>
            </w:r>
            <w:proofErr w:type="spellEnd"/>
          </w:p>
        </w:tc>
        <w:tc>
          <w:tcPr>
            <w:tcW w:w="2410" w:type="dxa"/>
          </w:tcPr>
          <w:p w:rsidR="00504167" w:rsidRPr="00EB4B87" w:rsidRDefault="00504167" w:rsidP="00461FBE">
            <w:r>
              <w:t>System eiendomsskatt</w:t>
            </w:r>
          </w:p>
        </w:tc>
        <w:tc>
          <w:tcPr>
            <w:tcW w:w="1419" w:type="dxa"/>
          </w:tcPr>
          <w:p w:rsidR="00504167" w:rsidRPr="00EB4B87" w:rsidRDefault="00504167" w:rsidP="00461FBE"/>
        </w:tc>
        <w:tc>
          <w:tcPr>
            <w:tcW w:w="2553" w:type="dxa"/>
          </w:tcPr>
          <w:p w:rsidR="00504167" w:rsidRPr="00EB4B87" w:rsidRDefault="00504167" w:rsidP="00461FBE"/>
        </w:tc>
        <w:tc>
          <w:tcPr>
            <w:tcW w:w="1134" w:type="dxa"/>
          </w:tcPr>
          <w:p w:rsidR="00504167" w:rsidRPr="00EB4B87" w:rsidRDefault="00504167" w:rsidP="00461FBE">
            <w:r>
              <w:t>HOF</w:t>
            </w:r>
          </w:p>
        </w:tc>
        <w:tc>
          <w:tcPr>
            <w:tcW w:w="1560" w:type="dxa"/>
          </w:tcPr>
          <w:p w:rsidR="00504167" w:rsidRPr="00EB4B87" w:rsidRDefault="00504167" w:rsidP="00461FBE"/>
        </w:tc>
        <w:tc>
          <w:tcPr>
            <w:tcW w:w="1416" w:type="dxa"/>
          </w:tcPr>
          <w:p w:rsidR="00504167" w:rsidRPr="00EB4B87" w:rsidRDefault="00504167" w:rsidP="00461FBE"/>
        </w:tc>
        <w:tc>
          <w:tcPr>
            <w:tcW w:w="2836" w:type="dxa"/>
          </w:tcPr>
          <w:p w:rsidR="00504167" w:rsidRPr="00EB4B87" w:rsidRDefault="00504167" w:rsidP="00461FBE"/>
        </w:tc>
      </w:tr>
      <w:tr w:rsidR="00504167" w:rsidRPr="004540FE" w:rsidTr="00504167">
        <w:tc>
          <w:tcPr>
            <w:tcW w:w="1836" w:type="dxa"/>
          </w:tcPr>
          <w:p w:rsidR="00504167" w:rsidRPr="00EE235F" w:rsidRDefault="00504167" w:rsidP="00461FBE">
            <w:pPr>
              <w:rPr>
                <w:b/>
              </w:rPr>
            </w:pPr>
            <w:r w:rsidRPr="00EE235F">
              <w:rPr>
                <w:b/>
              </w:rPr>
              <w:t>Gemini VA</w:t>
            </w:r>
          </w:p>
        </w:tc>
        <w:tc>
          <w:tcPr>
            <w:tcW w:w="2410" w:type="dxa"/>
          </w:tcPr>
          <w:p w:rsidR="00504167" w:rsidRPr="004540FE" w:rsidRDefault="00504167" w:rsidP="00461FBE">
            <w:r>
              <w:t>Oversikt ledningsnett</w:t>
            </w:r>
          </w:p>
        </w:tc>
        <w:tc>
          <w:tcPr>
            <w:tcW w:w="1419" w:type="dxa"/>
          </w:tcPr>
          <w:p w:rsidR="00504167" w:rsidRPr="004540FE" w:rsidRDefault="00504167" w:rsidP="00461FBE"/>
        </w:tc>
        <w:tc>
          <w:tcPr>
            <w:tcW w:w="2553" w:type="dxa"/>
          </w:tcPr>
          <w:p w:rsidR="00504167" w:rsidRPr="004540FE" w:rsidRDefault="00504167" w:rsidP="00461FBE"/>
        </w:tc>
        <w:tc>
          <w:tcPr>
            <w:tcW w:w="1134" w:type="dxa"/>
          </w:tcPr>
          <w:p w:rsidR="00504167" w:rsidRDefault="00504167" w:rsidP="00461FBE">
            <w:r>
              <w:t>Begge</w:t>
            </w:r>
          </w:p>
        </w:tc>
        <w:tc>
          <w:tcPr>
            <w:tcW w:w="1560" w:type="dxa"/>
          </w:tcPr>
          <w:p w:rsidR="00504167" w:rsidRPr="004540FE" w:rsidRDefault="00504167" w:rsidP="00461FBE"/>
        </w:tc>
        <w:tc>
          <w:tcPr>
            <w:tcW w:w="1416" w:type="dxa"/>
          </w:tcPr>
          <w:p w:rsidR="00504167" w:rsidRPr="004540FE" w:rsidRDefault="00504167" w:rsidP="00461FBE">
            <w:r>
              <w:t>Ane Brækken/</w:t>
            </w:r>
            <w:proofErr w:type="spellStart"/>
            <w:r>
              <w:t>avd.leder</w:t>
            </w:r>
            <w:proofErr w:type="spellEnd"/>
            <w:r>
              <w:t xml:space="preserve"> VA HOF</w:t>
            </w:r>
          </w:p>
        </w:tc>
        <w:tc>
          <w:tcPr>
            <w:tcW w:w="2836" w:type="dxa"/>
          </w:tcPr>
          <w:p w:rsidR="00504167" w:rsidRPr="004540FE" w:rsidRDefault="00504167" w:rsidP="00461FBE"/>
        </w:tc>
      </w:tr>
      <w:tr w:rsidR="00504167" w:rsidRPr="004540FE" w:rsidTr="00504167">
        <w:tc>
          <w:tcPr>
            <w:tcW w:w="1836" w:type="dxa"/>
          </w:tcPr>
          <w:p w:rsidR="00504167" w:rsidRPr="00EE235F" w:rsidRDefault="00504167" w:rsidP="00461FBE">
            <w:pPr>
              <w:rPr>
                <w:b/>
              </w:rPr>
            </w:pPr>
            <w:proofErr w:type="spellStart"/>
            <w:r w:rsidRPr="00EE235F">
              <w:rPr>
                <w:b/>
              </w:rPr>
              <w:t>WinMap</w:t>
            </w:r>
            <w:proofErr w:type="spellEnd"/>
            <w:r w:rsidRPr="00EE235F">
              <w:rPr>
                <w:b/>
              </w:rPr>
              <w:t xml:space="preserve"> (kart)</w:t>
            </w:r>
          </w:p>
        </w:tc>
        <w:tc>
          <w:tcPr>
            <w:tcW w:w="2410" w:type="dxa"/>
          </w:tcPr>
          <w:p w:rsidR="00504167" w:rsidRPr="004540FE" w:rsidRDefault="00504167" w:rsidP="00461FBE"/>
        </w:tc>
        <w:tc>
          <w:tcPr>
            <w:tcW w:w="1419" w:type="dxa"/>
          </w:tcPr>
          <w:p w:rsidR="00504167" w:rsidRPr="004540FE" w:rsidRDefault="00504167" w:rsidP="00461FBE"/>
        </w:tc>
        <w:tc>
          <w:tcPr>
            <w:tcW w:w="2553" w:type="dxa"/>
          </w:tcPr>
          <w:p w:rsidR="00504167" w:rsidRPr="004540FE" w:rsidRDefault="00504167" w:rsidP="00461FBE"/>
        </w:tc>
        <w:tc>
          <w:tcPr>
            <w:tcW w:w="1134" w:type="dxa"/>
          </w:tcPr>
          <w:p w:rsidR="00504167" w:rsidRPr="004540FE" w:rsidRDefault="00504167" w:rsidP="00461FBE">
            <w:r w:rsidRPr="004540FE">
              <w:t>Begge</w:t>
            </w:r>
          </w:p>
        </w:tc>
        <w:tc>
          <w:tcPr>
            <w:tcW w:w="1560" w:type="dxa"/>
          </w:tcPr>
          <w:p w:rsidR="00504167" w:rsidRPr="004540FE" w:rsidRDefault="00504167" w:rsidP="00461FBE"/>
        </w:tc>
        <w:tc>
          <w:tcPr>
            <w:tcW w:w="1416" w:type="dxa"/>
          </w:tcPr>
          <w:p w:rsidR="00504167" w:rsidRPr="004540FE" w:rsidRDefault="00504167" w:rsidP="00461FBE"/>
        </w:tc>
        <w:tc>
          <w:tcPr>
            <w:tcW w:w="2836" w:type="dxa"/>
          </w:tcPr>
          <w:p w:rsidR="00504167" w:rsidRPr="004540FE" w:rsidRDefault="00504167" w:rsidP="00461FBE"/>
        </w:tc>
      </w:tr>
      <w:tr w:rsidR="00504167" w:rsidRPr="00CB4513" w:rsidTr="007B255A">
        <w:tc>
          <w:tcPr>
            <w:tcW w:w="1836" w:type="dxa"/>
            <w:shd w:val="clear" w:color="auto" w:fill="FFFFFF" w:themeFill="background1"/>
          </w:tcPr>
          <w:p w:rsidR="00504167" w:rsidRPr="00EE235F" w:rsidRDefault="00504167" w:rsidP="00461FBE">
            <w:pPr>
              <w:rPr>
                <w:b/>
              </w:rPr>
            </w:pPr>
            <w:r w:rsidRPr="00EE235F">
              <w:rPr>
                <w:b/>
              </w:rPr>
              <w:lastRenderedPageBreak/>
              <w:t xml:space="preserve">Visma </w:t>
            </w:r>
            <w:proofErr w:type="spellStart"/>
            <w:r w:rsidRPr="00EE235F">
              <w:rPr>
                <w:b/>
              </w:rPr>
              <w:t>Famila</w:t>
            </w:r>
            <w:proofErr w:type="spellEnd"/>
          </w:p>
        </w:tc>
        <w:tc>
          <w:tcPr>
            <w:tcW w:w="2410" w:type="dxa"/>
            <w:shd w:val="clear" w:color="auto" w:fill="FFFFFF" w:themeFill="background1"/>
          </w:tcPr>
          <w:p w:rsidR="00504167" w:rsidRPr="00EE235F" w:rsidRDefault="00504167" w:rsidP="00461FBE">
            <w:r w:rsidRPr="00EE235F">
              <w:t>Personmapper barnevern. Sensitivt (papir)</w:t>
            </w:r>
          </w:p>
        </w:tc>
        <w:tc>
          <w:tcPr>
            <w:tcW w:w="1419" w:type="dxa"/>
            <w:shd w:val="clear" w:color="auto" w:fill="FFFFFF" w:themeFill="background1"/>
          </w:tcPr>
          <w:p w:rsidR="00504167" w:rsidRPr="00EE235F" w:rsidRDefault="00504167" w:rsidP="00461FBE"/>
        </w:tc>
        <w:tc>
          <w:tcPr>
            <w:tcW w:w="2553" w:type="dxa"/>
            <w:shd w:val="clear" w:color="auto" w:fill="FFFFFF" w:themeFill="background1"/>
          </w:tcPr>
          <w:p w:rsidR="00504167" w:rsidRPr="00EE235F" w:rsidRDefault="00504167" w:rsidP="00461FBE"/>
        </w:tc>
        <w:tc>
          <w:tcPr>
            <w:tcW w:w="1134" w:type="dxa"/>
            <w:shd w:val="clear" w:color="auto" w:fill="FFFFFF" w:themeFill="background1"/>
          </w:tcPr>
          <w:p w:rsidR="00504167" w:rsidRPr="00EE235F" w:rsidRDefault="00504167" w:rsidP="00461FBE">
            <w:r w:rsidRPr="00EE235F">
              <w:t>Begge</w:t>
            </w:r>
          </w:p>
        </w:tc>
        <w:tc>
          <w:tcPr>
            <w:tcW w:w="1560" w:type="dxa"/>
            <w:shd w:val="clear" w:color="auto" w:fill="FFFFFF" w:themeFill="background1"/>
          </w:tcPr>
          <w:p w:rsidR="00504167" w:rsidRPr="00EE235F" w:rsidRDefault="00504167" w:rsidP="00461FBE"/>
        </w:tc>
        <w:tc>
          <w:tcPr>
            <w:tcW w:w="1416" w:type="dxa"/>
            <w:shd w:val="clear" w:color="auto" w:fill="FFFFFF" w:themeFill="background1"/>
          </w:tcPr>
          <w:p w:rsidR="00504167" w:rsidRPr="00EE235F" w:rsidRDefault="00504167" w:rsidP="00461FBE">
            <w:r w:rsidRPr="00EE235F">
              <w:t xml:space="preserve">Eli </w:t>
            </w:r>
            <w:proofErr w:type="spellStart"/>
            <w:r w:rsidRPr="00EE235F">
              <w:t>Onseng</w:t>
            </w:r>
            <w:proofErr w:type="spellEnd"/>
            <w:r w:rsidRPr="00EE235F">
              <w:t xml:space="preserve"> Endal, Tove Rønningen, Christine Aronsen</w:t>
            </w:r>
          </w:p>
        </w:tc>
        <w:tc>
          <w:tcPr>
            <w:tcW w:w="2836" w:type="dxa"/>
            <w:shd w:val="clear" w:color="auto" w:fill="FFFFFF" w:themeFill="background1"/>
          </w:tcPr>
          <w:p w:rsidR="00504167" w:rsidRPr="00EE235F" w:rsidRDefault="00EE235F" w:rsidP="00461FBE">
            <w:r>
              <w:t>RE ansvarlig for uttrekk</w:t>
            </w:r>
          </w:p>
        </w:tc>
      </w:tr>
      <w:tr w:rsidR="00504167" w:rsidRPr="004540FE" w:rsidTr="00504167">
        <w:tc>
          <w:tcPr>
            <w:tcW w:w="1836" w:type="dxa"/>
          </w:tcPr>
          <w:p w:rsidR="00504167" w:rsidRPr="00EE235F" w:rsidRDefault="00504167" w:rsidP="00461FBE">
            <w:pPr>
              <w:rPr>
                <w:b/>
              </w:rPr>
            </w:pPr>
            <w:r w:rsidRPr="00EE235F">
              <w:rPr>
                <w:b/>
              </w:rPr>
              <w:t>PPI</w:t>
            </w:r>
          </w:p>
        </w:tc>
        <w:tc>
          <w:tcPr>
            <w:tcW w:w="2410" w:type="dxa"/>
          </w:tcPr>
          <w:p w:rsidR="00504167" w:rsidRPr="004540FE" w:rsidRDefault="00504167" w:rsidP="00461FBE"/>
        </w:tc>
        <w:tc>
          <w:tcPr>
            <w:tcW w:w="1419" w:type="dxa"/>
          </w:tcPr>
          <w:p w:rsidR="00504167" w:rsidRPr="004540FE" w:rsidRDefault="00504167" w:rsidP="00461FBE"/>
        </w:tc>
        <w:tc>
          <w:tcPr>
            <w:tcW w:w="2553" w:type="dxa"/>
          </w:tcPr>
          <w:p w:rsidR="00504167" w:rsidRPr="004540FE" w:rsidRDefault="00504167" w:rsidP="00461FBE"/>
        </w:tc>
        <w:tc>
          <w:tcPr>
            <w:tcW w:w="1134" w:type="dxa"/>
          </w:tcPr>
          <w:p w:rsidR="00504167" w:rsidRPr="004540FE" w:rsidRDefault="00504167" w:rsidP="00461FBE">
            <w:r w:rsidRPr="004540FE">
              <w:t>Begge</w:t>
            </w:r>
          </w:p>
        </w:tc>
        <w:tc>
          <w:tcPr>
            <w:tcW w:w="1560" w:type="dxa"/>
          </w:tcPr>
          <w:p w:rsidR="00504167" w:rsidRPr="004540FE" w:rsidRDefault="007B255A" w:rsidP="00461FBE">
            <w:r>
              <w:t>??</w:t>
            </w:r>
          </w:p>
        </w:tc>
        <w:tc>
          <w:tcPr>
            <w:tcW w:w="1416" w:type="dxa"/>
          </w:tcPr>
          <w:p w:rsidR="00504167" w:rsidRPr="004540FE" w:rsidRDefault="00504167" w:rsidP="00461FBE"/>
        </w:tc>
        <w:tc>
          <w:tcPr>
            <w:tcW w:w="2836" w:type="dxa"/>
          </w:tcPr>
          <w:p w:rsidR="00504167" w:rsidRPr="004540FE" w:rsidRDefault="00504167" w:rsidP="00461FBE"/>
        </w:tc>
      </w:tr>
      <w:tr w:rsidR="00504167" w:rsidRPr="004540FE" w:rsidTr="00504167">
        <w:tc>
          <w:tcPr>
            <w:tcW w:w="1836" w:type="dxa"/>
          </w:tcPr>
          <w:p w:rsidR="00504167" w:rsidRPr="00EE235F" w:rsidRDefault="00504167" w:rsidP="00461FBE">
            <w:pPr>
              <w:jc w:val="both"/>
              <w:rPr>
                <w:b/>
              </w:rPr>
            </w:pPr>
            <w:r w:rsidRPr="00EE235F">
              <w:rPr>
                <w:b/>
              </w:rPr>
              <w:t>Visma HRM</w:t>
            </w:r>
          </w:p>
        </w:tc>
        <w:tc>
          <w:tcPr>
            <w:tcW w:w="2410" w:type="dxa"/>
          </w:tcPr>
          <w:p w:rsidR="00504167" w:rsidRPr="00EB4B87" w:rsidRDefault="00504167" w:rsidP="00461FBE"/>
        </w:tc>
        <w:tc>
          <w:tcPr>
            <w:tcW w:w="1419" w:type="dxa"/>
          </w:tcPr>
          <w:p w:rsidR="00504167" w:rsidRPr="00EB4B87" w:rsidRDefault="00504167" w:rsidP="00461FBE"/>
        </w:tc>
        <w:tc>
          <w:tcPr>
            <w:tcW w:w="2553" w:type="dxa"/>
          </w:tcPr>
          <w:p w:rsidR="00504167" w:rsidRPr="00EB4B87" w:rsidRDefault="00504167" w:rsidP="00461FBE"/>
        </w:tc>
        <w:tc>
          <w:tcPr>
            <w:tcW w:w="1134" w:type="dxa"/>
          </w:tcPr>
          <w:p w:rsidR="00504167" w:rsidRPr="00EB4B87" w:rsidRDefault="00504167" w:rsidP="00461FBE">
            <w:r>
              <w:t>Begge</w:t>
            </w:r>
          </w:p>
        </w:tc>
        <w:tc>
          <w:tcPr>
            <w:tcW w:w="1560" w:type="dxa"/>
          </w:tcPr>
          <w:p w:rsidR="00504167" w:rsidRPr="00EB4B87" w:rsidRDefault="00504167" w:rsidP="00461FBE"/>
        </w:tc>
        <w:tc>
          <w:tcPr>
            <w:tcW w:w="1416" w:type="dxa"/>
          </w:tcPr>
          <w:p w:rsidR="00504167" w:rsidRPr="00EB4B87" w:rsidRDefault="00504167" w:rsidP="00461FBE"/>
        </w:tc>
        <w:tc>
          <w:tcPr>
            <w:tcW w:w="2836" w:type="dxa"/>
          </w:tcPr>
          <w:p w:rsidR="00504167" w:rsidRPr="00EB4B87" w:rsidRDefault="00504167" w:rsidP="00461FBE"/>
        </w:tc>
      </w:tr>
      <w:tr w:rsidR="00504167" w:rsidRPr="004540FE" w:rsidTr="00504167">
        <w:tc>
          <w:tcPr>
            <w:tcW w:w="1836" w:type="dxa"/>
          </w:tcPr>
          <w:p w:rsidR="00504167" w:rsidRPr="00EE235F" w:rsidRDefault="00504167" w:rsidP="00461FBE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504167" w:rsidRPr="00EB4B87" w:rsidRDefault="00504167" w:rsidP="00461FBE"/>
        </w:tc>
        <w:tc>
          <w:tcPr>
            <w:tcW w:w="1419" w:type="dxa"/>
          </w:tcPr>
          <w:p w:rsidR="00504167" w:rsidRPr="00EB4B87" w:rsidRDefault="00504167" w:rsidP="00461FBE"/>
        </w:tc>
        <w:tc>
          <w:tcPr>
            <w:tcW w:w="2553" w:type="dxa"/>
          </w:tcPr>
          <w:p w:rsidR="00504167" w:rsidRPr="00EB4B87" w:rsidRDefault="00504167" w:rsidP="00461FBE"/>
        </w:tc>
        <w:tc>
          <w:tcPr>
            <w:tcW w:w="1134" w:type="dxa"/>
          </w:tcPr>
          <w:p w:rsidR="00504167" w:rsidRDefault="00504167" w:rsidP="00461FBE"/>
        </w:tc>
        <w:tc>
          <w:tcPr>
            <w:tcW w:w="1560" w:type="dxa"/>
          </w:tcPr>
          <w:p w:rsidR="00504167" w:rsidRPr="00EB4B87" w:rsidRDefault="00504167" w:rsidP="00461FBE"/>
        </w:tc>
        <w:tc>
          <w:tcPr>
            <w:tcW w:w="1416" w:type="dxa"/>
          </w:tcPr>
          <w:p w:rsidR="00504167" w:rsidRPr="00EB4B87" w:rsidRDefault="00504167" w:rsidP="00461FBE"/>
        </w:tc>
        <w:tc>
          <w:tcPr>
            <w:tcW w:w="2836" w:type="dxa"/>
          </w:tcPr>
          <w:p w:rsidR="00504167" w:rsidRPr="00EB4B87" w:rsidRDefault="00504167" w:rsidP="00461FBE"/>
        </w:tc>
      </w:tr>
    </w:tbl>
    <w:p w:rsidR="00062B8F" w:rsidRDefault="00062B8F"/>
    <w:p w:rsidR="000C1280" w:rsidRDefault="000C1280"/>
    <w:p w:rsidR="000C1280" w:rsidRDefault="000C1280">
      <w:r>
        <w:t xml:space="preserve">Er man i tvil om systemet inneholder arkivverdig materiale tar man kopi av basen. </w:t>
      </w:r>
      <w:proofErr w:type="spellStart"/>
      <w:r>
        <w:t>Ziard</w:t>
      </w:r>
      <w:proofErr w:type="spellEnd"/>
      <w:r>
        <w:t xml:space="preserve">-uttrekk. IT tar </w:t>
      </w:r>
      <w:proofErr w:type="spellStart"/>
      <w:r>
        <w:t>ziard</w:t>
      </w:r>
      <w:proofErr w:type="spellEnd"/>
      <w:r>
        <w:t>-uttrekk.</w:t>
      </w:r>
    </w:p>
    <w:p w:rsidR="000C1280" w:rsidRDefault="000C1280">
      <w:r>
        <w:t>Alle stengte baser skal vurderes. Selv om det er papirarkiv tar man uttrekk på grunn av manglende dokumentasjon i arkivet.</w:t>
      </w:r>
      <w:bookmarkStart w:id="0" w:name="_GoBack"/>
      <w:bookmarkEnd w:id="0"/>
    </w:p>
    <w:sectPr w:rsidR="000C1280" w:rsidSect="001B0296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296" w:rsidRDefault="001B0296" w:rsidP="001B0296">
      <w:pPr>
        <w:spacing w:after="0" w:line="240" w:lineRule="auto"/>
      </w:pPr>
      <w:r>
        <w:separator/>
      </w:r>
    </w:p>
  </w:endnote>
  <w:endnote w:type="continuationSeparator" w:id="0">
    <w:p w:rsidR="001B0296" w:rsidRDefault="001B0296" w:rsidP="001B0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296" w:rsidRDefault="001B0296" w:rsidP="001B0296">
      <w:pPr>
        <w:spacing w:after="0" w:line="240" w:lineRule="auto"/>
      </w:pPr>
      <w:r>
        <w:separator/>
      </w:r>
    </w:p>
  </w:footnote>
  <w:footnote w:type="continuationSeparator" w:id="0">
    <w:p w:rsidR="001B0296" w:rsidRDefault="001B0296" w:rsidP="001B0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296" w:rsidRDefault="001B0296">
    <w:pPr>
      <w:pStyle w:val="Topptekst"/>
      <w:rPr>
        <w:b/>
        <w:sz w:val="32"/>
        <w:szCs w:val="32"/>
      </w:rPr>
    </w:pPr>
    <w:r w:rsidRPr="001B0296">
      <w:rPr>
        <w:b/>
        <w:sz w:val="32"/>
        <w:szCs w:val="32"/>
      </w:rPr>
      <w:t xml:space="preserve">Elektroniske systemer </w:t>
    </w:r>
    <w:r w:rsidR="00504167">
      <w:rPr>
        <w:b/>
        <w:sz w:val="32"/>
        <w:szCs w:val="32"/>
      </w:rPr>
      <w:t>–</w:t>
    </w:r>
    <w:r w:rsidRPr="001B0296">
      <w:rPr>
        <w:b/>
        <w:sz w:val="32"/>
        <w:szCs w:val="32"/>
      </w:rPr>
      <w:t xml:space="preserve"> HOF</w:t>
    </w:r>
  </w:p>
  <w:tbl>
    <w:tblPr>
      <w:tblStyle w:val="Tabellrutenett"/>
      <w:tblW w:w="15164" w:type="dxa"/>
      <w:tblLayout w:type="fixed"/>
      <w:tblLook w:val="04A0" w:firstRow="1" w:lastRow="0" w:firstColumn="1" w:lastColumn="0" w:noHBand="0" w:noVBand="1"/>
    </w:tblPr>
    <w:tblGrid>
      <w:gridCol w:w="1836"/>
      <w:gridCol w:w="2410"/>
      <w:gridCol w:w="1419"/>
      <w:gridCol w:w="2553"/>
      <w:gridCol w:w="1134"/>
      <w:gridCol w:w="1560"/>
      <w:gridCol w:w="1416"/>
      <w:gridCol w:w="2836"/>
    </w:tblGrid>
    <w:tr w:rsidR="00504167" w:rsidRPr="001B0296" w:rsidTr="00504167">
      <w:tc>
        <w:tcPr>
          <w:tcW w:w="1836" w:type="dxa"/>
        </w:tcPr>
        <w:p w:rsidR="00504167" w:rsidRPr="001B0296" w:rsidRDefault="00504167" w:rsidP="00504167">
          <w:pPr>
            <w:rPr>
              <w:b/>
            </w:rPr>
          </w:pPr>
          <w:r w:rsidRPr="001B0296">
            <w:rPr>
              <w:b/>
            </w:rPr>
            <w:t>System</w:t>
          </w:r>
        </w:p>
      </w:tc>
      <w:tc>
        <w:tcPr>
          <w:tcW w:w="2410" w:type="dxa"/>
        </w:tcPr>
        <w:p w:rsidR="00504167" w:rsidRPr="001B0296" w:rsidRDefault="00504167" w:rsidP="00504167">
          <w:pPr>
            <w:rPr>
              <w:b/>
            </w:rPr>
          </w:pPr>
          <w:r w:rsidRPr="001B0296">
            <w:rPr>
              <w:b/>
            </w:rPr>
            <w:t>Kort om innhold</w:t>
          </w:r>
        </w:p>
      </w:tc>
      <w:tc>
        <w:tcPr>
          <w:tcW w:w="1419" w:type="dxa"/>
        </w:tcPr>
        <w:p w:rsidR="00504167" w:rsidRPr="001B0296" w:rsidRDefault="00504167" w:rsidP="00504167">
          <w:pPr>
            <w:rPr>
              <w:b/>
            </w:rPr>
          </w:pPr>
          <w:r>
            <w:rPr>
              <w:b/>
            </w:rPr>
            <w:t>Er systemet i drift?</w:t>
          </w:r>
        </w:p>
      </w:tc>
      <w:tc>
        <w:tcPr>
          <w:tcW w:w="2553" w:type="dxa"/>
        </w:tcPr>
        <w:p w:rsidR="00504167" w:rsidRPr="001B0296" w:rsidRDefault="00504167" w:rsidP="00504167">
          <w:pPr>
            <w:rPr>
              <w:b/>
            </w:rPr>
          </w:pPr>
          <w:r w:rsidRPr="001B0296">
            <w:rPr>
              <w:b/>
            </w:rPr>
            <w:t>Hva må gjøres ved sammenslåing</w:t>
          </w:r>
        </w:p>
      </w:tc>
      <w:tc>
        <w:tcPr>
          <w:tcW w:w="1134" w:type="dxa"/>
        </w:tcPr>
        <w:p w:rsidR="00504167" w:rsidRPr="001B0296" w:rsidRDefault="00504167" w:rsidP="00504167">
          <w:pPr>
            <w:rPr>
              <w:b/>
            </w:rPr>
          </w:pPr>
          <w:r>
            <w:rPr>
              <w:b/>
            </w:rPr>
            <w:t xml:space="preserve">Hjelp fra IT/lev. </w:t>
          </w:r>
        </w:p>
      </w:tc>
      <w:tc>
        <w:tcPr>
          <w:tcW w:w="1560" w:type="dxa"/>
        </w:tcPr>
        <w:p w:rsidR="00504167" w:rsidRPr="001B0296" w:rsidRDefault="00504167" w:rsidP="00504167">
          <w:pPr>
            <w:rPr>
              <w:b/>
            </w:rPr>
          </w:pPr>
          <w:r w:rsidRPr="001B0296">
            <w:rPr>
              <w:b/>
            </w:rPr>
            <w:t>Ansvarlig</w:t>
          </w:r>
        </w:p>
      </w:tc>
      <w:tc>
        <w:tcPr>
          <w:tcW w:w="1416" w:type="dxa"/>
        </w:tcPr>
        <w:p w:rsidR="00504167" w:rsidRPr="001B0296" w:rsidRDefault="00504167" w:rsidP="00504167">
          <w:pPr>
            <w:rPr>
              <w:b/>
            </w:rPr>
          </w:pPr>
          <w:r w:rsidRPr="001B0296">
            <w:rPr>
              <w:b/>
            </w:rPr>
            <w:t>Tidsfrist</w:t>
          </w:r>
        </w:p>
      </w:tc>
      <w:tc>
        <w:tcPr>
          <w:tcW w:w="2836" w:type="dxa"/>
        </w:tcPr>
        <w:p w:rsidR="00504167" w:rsidRPr="001B0296" w:rsidRDefault="00504167" w:rsidP="00504167">
          <w:pPr>
            <w:rPr>
              <w:b/>
            </w:rPr>
          </w:pPr>
          <w:r>
            <w:rPr>
              <w:b/>
            </w:rPr>
            <w:t>Merknader</w:t>
          </w:r>
        </w:p>
      </w:tc>
    </w:tr>
  </w:tbl>
  <w:p w:rsidR="00504167" w:rsidRPr="001B0296" w:rsidRDefault="00504167">
    <w:pPr>
      <w:pStyle w:val="Topptekst"/>
      <w:rPr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E95E90"/>
    <w:multiLevelType w:val="hybridMultilevel"/>
    <w:tmpl w:val="E708E29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296"/>
    <w:rsid w:val="00062B8F"/>
    <w:rsid w:val="00084232"/>
    <w:rsid w:val="000C1280"/>
    <w:rsid w:val="001B0296"/>
    <w:rsid w:val="00374C57"/>
    <w:rsid w:val="004223A3"/>
    <w:rsid w:val="005017F6"/>
    <w:rsid w:val="00504167"/>
    <w:rsid w:val="0060537C"/>
    <w:rsid w:val="006D100A"/>
    <w:rsid w:val="00792121"/>
    <w:rsid w:val="007B255A"/>
    <w:rsid w:val="00AA3942"/>
    <w:rsid w:val="00C479E2"/>
    <w:rsid w:val="00CB4513"/>
    <w:rsid w:val="00EE235F"/>
    <w:rsid w:val="00F15DAC"/>
    <w:rsid w:val="00F331EA"/>
    <w:rsid w:val="00F44D62"/>
    <w:rsid w:val="00FD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26DF1"/>
  <w15:chartTrackingRefBased/>
  <w15:docId w15:val="{6A76B442-FC15-4E6D-B0AE-A8E86206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1B0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1B0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B0296"/>
  </w:style>
  <w:style w:type="paragraph" w:styleId="Bunntekst">
    <w:name w:val="footer"/>
    <w:basedOn w:val="Normal"/>
    <w:link w:val="BunntekstTegn"/>
    <w:uiPriority w:val="99"/>
    <w:unhideWhenUsed/>
    <w:rsid w:val="001B0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B0296"/>
  </w:style>
  <w:style w:type="paragraph" w:styleId="Listeavsnitt">
    <w:name w:val="List Paragraph"/>
    <w:basedOn w:val="Normal"/>
    <w:uiPriority w:val="34"/>
    <w:qFormat/>
    <w:rsid w:val="000C1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9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3</Pages>
  <Words>332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D-IKT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Simonsen Kvisle</dc:creator>
  <cp:keywords/>
  <dc:description/>
  <cp:lastModifiedBy>Hilde Simonsen Kvisle</cp:lastModifiedBy>
  <cp:revision>11</cp:revision>
  <dcterms:created xsi:type="dcterms:W3CDTF">2018-12-04T09:39:00Z</dcterms:created>
  <dcterms:modified xsi:type="dcterms:W3CDTF">2019-06-20T08:40:00Z</dcterms:modified>
</cp:coreProperties>
</file>